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BC27" w14:textId="77777777" w:rsidR="00990C7D" w:rsidRPr="00402DA6" w:rsidRDefault="00990C7D" w:rsidP="00F95715">
      <w:pPr>
        <w:ind w:hanging="426"/>
        <w:jc w:val="center"/>
        <w:rPr>
          <w:rFonts w:ascii="Tahoma" w:hAnsi="Tahoma" w:cs="Tahoma"/>
          <w:b/>
          <w:bCs/>
          <w:sz w:val="28"/>
          <w:szCs w:val="28"/>
        </w:rPr>
      </w:pPr>
    </w:p>
    <w:p w14:paraId="703C74CD" w14:textId="77777777" w:rsidR="009339B4" w:rsidRDefault="009339B4" w:rsidP="00F95715">
      <w:pPr>
        <w:ind w:hanging="426"/>
        <w:jc w:val="center"/>
        <w:rPr>
          <w:rFonts w:ascii="Tahoma" w:hAnsi="Tahoma" w:cs="Tahoma"/>
          <w:b/>
          <w:bCs/>
          <w:color w:val="FF0000"/>
          <w:sz w:val="28"/>
          <w:szCs w:val="28"/>
        </w:rPr>
      </w:pPr>
    </w:p>
    <w:p w14:paraId="0015F6AE" w14:textId="296A5B47" w:rsidR="005604AF" w:rsidRPr="00402DA6" w:rsidRDefault="009339B4" w:rsidP="00F95715">
      <w:pPr>
        <w:ind w:hanging="426"/>
        <w:jc w:val="center"/>
        <w:rPr>
          <w:rFonts w:ascii="Tahoma" w:hAnsi="Tahoma" w:cs="Tahoma"/>
          <w:b/>
          <w:bCs/>
          <w:color w:val="FF0000"/>
          <w:sz w:val="28"/>
          <w:szCs w:val="28"/>
        </w:rPr>
      </w:pPr>
      <w:r>
        <w:rPr>
          <w:rFonts w:ascii="Tahoma" w:hAnsi="Tahoma" w:cs="Tahoma"/>
          <w:b/>
          <w:bCs/>
          <w:color w:val="FF0000"/>
          <w:sz w:val="28"/>
          <w:szCs w:val="28"/>
        </w:rPr>
        <w:t>İDARİ VE MALİ İŞLER DAİRE</w:t>
      </w:r>
      <w:r w:rsidR="00EA4955">
        <w:rPr>
          <w:rFonts w:ascii="Tahoma" w:hAnsi="Tahoma" w:cs="Tahoma"/>
          <w:b/>
          <w:bCs/>
          <w:color w:val="FF0000"/>
          <w:sz w:val="28"/>
          <w:szCs w:val="28"/>
        </w:rPr>
        <w:t xml:space="preserve"> BAŞKANLIĞI</w:t>
      </w:r>
    </w:p>
    <w:p w14:paraId="1A187310" w14:textId="73A57598" w:rsidR="00935F6A" w:rsidRDefault="00510D16" w:rsidP="009339B4">
      <w:pPr>
        <w:ind w:hanging="426"/>
        <w:jc w:val="center"/>
        <w:rPr>
          <w:rFonts w:ascii="Tahoma" w:hAnsi="Tahoma" w:cs="Tahoma"/>
          <w:b/>
          <w:bCs/>
          <w:sz w:val="28"/>
          <w:szCs w:val="28"/>
        </w:rPr>
      </w:pPr>
      <w:r w:rsidRPr="00402DA6">
        <w:rPr>
          <w:rFonts w:ascii="Tahoma" w:hAnsi="Tahoma" w:cs="Tahoma"/>
          <w:b/>
          <w:bCs/>
          <w:sz w:val="28"/>
          <w:szCs w:val="28"/>
        </w:rPr>
        <w:t>Dokümantasyonun</w:t>
      </w:r>
      <w:r w:rsidR="00F37A2B" w:rsidRPr="00402DA6">
        <w:rPr>
          <w:rFonts w:ascii="Tahoma" w:hAnsi="Tahoma" w:cs="Tahoma"/>
          <w:b/>
          <w:bCs/>
          <w:sz w:val="28"/>
          <w:szCs w:val="28"/>
        </w:rPr>
        <w:t xml:space="preserve"> Kullanımı</w:t>
      </w:r>
      <w:r w:rsidR="00E54302" w:rsidRPr="00402DA6">
        <w:rPr>
          <w:rFonts w:ascii="Tahoma" w:hAnsi="Tahoma" w:cs="Tahoma"/>
          <w:b/>
          <w:bCs/>
          <w:sz w:val="28"/>
          <w:szCs w:val="28"/>
        </w:rPr>
        <w:t xml:space="preserve"> Hakkında</w:t>
      </w:r>
    </w:p>
    <w:p w14:paraId="2009CD8A" w14:textId="07F38AAB" w:rsidR="009339B4" w:rsidRPr="003A3575" w:rsidRDefault="009339B4" w:rsidP="009339B4">
      <w:pPr>
        <w:spacing w:line="276" w:lineRule="auto"/>
        <w:jc w:val="both"/>
        <w:rPr>
          <w:rFonts w:ascii="Tahoma" w:hAnsi="Tahoma" w:cs="Tahoma"/>
          <w:b/>
          <w:bCs/>
          <w:color w:val="0070C0"/>
          <w:sz w:val="24"/>
          <w:szCs w:val="24"/>
        </w:rPr>
      </w:pPr>
      <w:r w:rsidRPr="009339B4">
        <w:rPr>
          <w:rFonts w:ascii="Tahoma" w:hAnsi="Tahoma" w:cs="Tahoma"/>
          <w:b/>
          <w:bCs/>
          <w:color w:val="0070C0"/>
          <w:sz w:val="24"/>
          <w:szCs w:val="24"/>
        </w:rPr>
        <w:t xml:space="preserve">1- </w:t>
      </w:r>
      <w:r w:rsidRPr="003A3575">
        <w:rPr>
          <w:rFonts w:ascii="Tahoma" w:hAnsi="Tahoma" w:cs="Tahoma"/>
          <w:b/>
          <w:bCs/>
          <w:color w:val="0070C0"/>
          <w:sz w:val="24"/>
          <w:szCs w:val="24"/>
        </w:rPr>
        <w:t xml:space="preserve">KVK Mevzuatı Uyarınca Tedarikçi-Tedarikçi Çalışanı Aydınlatma Metni : </w:t>
      </w:r>
    </w:p>
    <w:p w14:paraId="331EDD15" w14:textId="77777777" w:rsidR="009339B4" w:rsidRPr="009339B4" w:rsidRDefault="009339B4" w:rsidP="009339B4">
      <w:pPr>
        <w:spacing w:line="276" w:lineRule="auto"/>
        <w:jc w:val="both"/>
        <w:rPr>
          <w:rFonts w:ascii="Tahoma" w:hAnsi="Tahoma" w:cs="Tahoma"/>
          <w:b/>
          <w:bCs/>
          <w:sz w:val="24"/>
          <w:szCs w:val="24"/>
          <w:highlight w:val="yellow"/>
        </w:rPr>
      </w:pPr>
      <w:r w:rsidRPr="009339B4">
        <w:rPr>
          <w:rFonts w:ascii="Tahoma" w:hAnsi="Tahoma" w:cs="Tahoma"/>
          <w:b/>
          <w:bCs/>
          <w:sz w:val="24"/>
          <w:szCs w:val="24"/>
          <w:highlight w:val="yellow"/>
        </w:rPr>
        <w:t>Matbu olarak kullanılması durumunda,</w:t>
      </w:r>
    </w:p>
    <w:p w14:paraId="42144013" w14:textId="77777777" w:rsidR="009339B4" w:rsidRPr="003A3575" w:rsidRDefault="009339B4" w:rsidP="009339B4">
      <w:pPr>
        <w:spacing w:line="276" w:lineRule="auto"/>
        <w:jc w:val="both"/>
        <w:rPr>
          <w:rFonts w:ascii="Tahoma" w:hAnsi="Tahoma" w:cs="Tahoma"/>
          <w:sz w:val="24"/>
          <w:szCs w:val="24"/>
        </w:rPr>
      </w:pPr>
      <w:r w:rsidRPr="003A3575">
        <w:rPr>
          <w:rFonts w:ascii="Tahoma" w:hAnsi="Tahoma" w:cs="Tahoma"/>
          <w:sz w:val="24"/>
          <w:szCs w:val="24"/>
        </w:rPr>
        <w:t xml:space="preserve">Aydınlatma metinlerindeki temel amaç kişiyi </w:t>
      </w:r>
      <w:r w:rsidRPr="003A3575">
        <w:rPr>
          <w:rFonts w:ascii="Tahoma" w:hAnsi="Tahoma" w:cs="Tahoma"/>
          <w:sz w:val="24"/>
          <w:szCs w:val="24"/>
          <w:u w:val="single"/>
        </w:rPr>
        <w:t>bilgilendirmektedir</w:t>
      </w:r>
      <w:r w:rsidRPr="003A3575">
        <w:rPr>
          <w:rFonts w:ascii="Tahoma" w:hAnsi="Tahoma" w:cs="Tahoma"/>
          <w:sz w:val="24"/>
          <w:szCs w:val="24"/>
        </w:rPr>
        <w:t>. Metnin sonunda yer alan ilgili kişi imza kısmı tedarikçi tarafından doldurulmalıdır. İlgili kişi imza kısmını doldurmak istemeyen tedarikçilerin olması durumunda, üniversite veri sorumlusu olduğu için ve ispat yükümlülüğünü yerine getirebilmesi için, metnin en altında yer alan boş bir alana tedarikçi tarafından ‘’Okudum ve anladım.’’ ya da ‘’Bir nüshasını elden teslim aldım.’’ şeklinde yazılmalı, imzalanmalı ve tarih atılmalıdır, sizin tarafınızdan bu metin kayıt altına alınmalıdır. Bir nüshasını da tedarikçiyi teslim etmelisiniz.</w:t>
      </w:r>
    </w:p>
    <w:p w14:paraId="1DEB03C1" w14:textId="77777777" w:rsidR="009339B4" w:rsidRPr="009339B4" w:rsidRDefault="009339B4" w:rsidP="009339B4">
      <w:pPr>
        <w:spacing w:line="276" w:lineRule="auto"/>
        <w:jc w:val="both"/>
        <w:rPr>
          <w:rFonts w:ascii="Tahoma" w:hAnsi="Tahoma" w:cs="Tahoma"/>
          <w:b/>
          <w:bCs/>
          <w:sz w:val="24"/>
          <w:szCs w:val="24"/>
          <w:highlight w:val="yellow"/>
        </w:rPr>
      </w:pPr>
      <w:r w:rsidRPr="009339B4">
        <w:rPr>
          <w:rFonts w:ascii="Tahoma" w:hAnsi="Tahoma" w:cs="Tahoma"/>
          <w:b/>
          <w:bCs/>
          <w:sz w:val="24"/>
          <w:szCs w:val="24"/>
          <w:highlight w:val="yellow"/>
        </w:rPr>
        <w:t>Online olarak kullanılması durumunda,</w:t>
      </w:r>
    </w:p>
    <w:p w14:paraId="5BFBB756" w14:textId="77777777" w:rsidR="009339B4" w:rsidRPr="003A3575" w:rsidRDefault="009339B4" w:rsidP="009339B4">
      <w:pPr>
        <w:spacing w:line="276" w:lineRule="auto"/>
        <w:jc w:val="both"/>
        <w:rPr>
          <w:rFonts w:ascii="Tahoma" w:hAnsi="Tahoma" w:cs="Tahoma"/>
          <w:sz w:val="24"/>
          <w:szCs w:val="24"/>
        </w:rPr>
      </w:pPr>
      <w:r w:rsidRPr="003A3575">
        <w:rPr>
          <w:rFonts w:ascii="Tahoma" w:hAnsi="Tahoma" w:cs="Tahoma"/>
          <w:sz w:val="24"/>
          <w:szCs w:val="24"/>
        </w:rPr>
        <w:t>Aydınlatma metninin sonunda yer alan ilgili kişi imza kısmı tedarikçi tarafından doldurulmalıdır, online olduğu için e-imza kullanılabilir. Kurumsal e-posta adresiniz üzerinden tedarikçinin size ilettiği kurumsal e-posta adresine ekte yer alan aydınlatma metnini gönderebilirsiniz, ilgili kişi (tedarikçi) imza kısmını doldurup  taratarak size tekrar e-posta olarak iletir ise, üniversite ispat yükümlülüğünü yerine getirmiş olur. Sizin tarafınızdan metin kayıt altında tutulmalıdır.</w:t>
      </w:r>
    </w:p>
    <w:p w14:paraId="62B54F3B" w14:textId="77777777" w:rsidR="009339B4" w:rsidRPr="003A3575" w:rsidRDefault="009339B4" w:rsidP="009339B4">
      <w:pPr>
        <w:spacing w:line="276" w:lineRule="auto"/>
        <w:jc w:val="both"/>
        <w:rPr>
          <w:rFonts w:ascii="Tahoma" w:hAnsi="Tahoma" w:cs="Tahoma"/>
          <w:sz w:val="24"/>
          <w:szCs w:val="24"/>
        </w:rPr>
      </w:pPr>
      <w:r w:rsidRPr="003A3575">
        <w:rPr>
          <w:rFonts w:ascii="Tahoma" w:hAnsi="Tahoma" w:cs="Tahoma"/>
          <w:b/>
          <w:bCs/>
          <w:color w:val="FF0000"/>
          <w:sz w:val="24"/>
          <w:szCs w:val="24"/>
        </w:rPr>
        <w:t xml:space="preserve">Ayrıca, </w:t>
      </w:r>
      <w:r w:rsidRPr="003A3575">
        <w:rPr>
          <w:rFonts w:ascii="Tahoma" w:hAnsi="Tahoma" w:cs="Tahoma"/>
          <w:sz w:val="24"/>
          <w:szCs w:val="24"/>
        </w:rPr>
        <w:t>standart dokümanların içerisinde göndermiş olduğum</w:t>
      </w:r>
      <w:r w:rsidRPr="003A3575">
        <w:rPr>
          <w:rFonts w:ascii="Tahoma" w:hAnsi="Tahoma" w:cs="Tahoma"/>
          <w:b/>
          <w:bCs/>
          <w:sz w:val="24"/>
          <w:szCs w:val="24"/>
        </w:rPr>
        <w:t xml:space="preserve"> </w:t>
      </w:r>
      <w:r w:rsidRPr="003A3575">
        <w:rPr>
          <w:rFonts w:ascii="Tahoma" w:hAnsi="Tahoma" w:cs="Tahoma"/>
          <w:b/>
          <w:bCs/>
          <w:sz w:val="24"/>
          <w:szCs w:val="24"/>
          <w:u w:val="single"/>
        </w:rPr>
        <w:t xml:space="preserve">Veri </w:t>
      </w:r>
      <w:proofErr w:type="spellStart"/>
      <w:r w:rsidRPr="003A3575">
        <w:rPr>
          <w:rFonts w:ascii="Tahoma" w:hAnsi="Tahoma" w:cs="Tahoma"/>
          <w:b/>
          <w:bCs/>
          <w:sz w:val="24"/>
          <w:szCs w:val="24"/>
          <w:u w:val="single"/>
        </w:rPr>
        <w:t>Sorumlusu’ndan</w:t>
      </w:r>
      <w:proofErr w:type="spellEnd"/>
      <w:r w:rsidRPr="003A3575">
        <w:rPr>
          <w:rFonts w:ascii="Tahoma" w:hAnsi="Tahoma" w:cs="Tahoma"/>
          <w:b/>
          <w:bCs/>
          <w:sz w:val="24"/>
          <w:szCs w:val="24"/>
          <w:u w:val="single"/>
        </w:rPr>
        <w:t xml:space="preserve"> Veri </w:t>
      </w:r>
      <w:proofErr w:type="spellStart"/>
      <w:r w:rsidRPr="003A3575">
        <w:rPr>
          <w:rFonts w:ascii="Tahoma" w:hAnsi="Tahoma" w:cs="Tahoma"/>
          <w:b/>
          <w:bCs/>
          <w:sz w:val="24"/>
          <w:szCs w:val="24"/>
          <w:u w:val="single"/>
        </w:rPr>
        <w:t>Sorumlusu’na</w:t>
      </w:r>
      <w:proofErr w:type="spellEnd"/>
      <w:r w:rsidRPr="003A3575">
        <w:rPr>
          <w:rFonts w:ascii="Tahoma" w:hAnsi="Tahoma" w:cs="Tahoma"/>
          <w:b/>
          <w:bCs/>
          <w:sz w:val="24"/>
          <w:szCs w:val="24"/>
          <w:u w:val="single"/>
        </w:rPr>
        <w:t xml:space="preserve"> Kişisel Veri Aktarımına İlişkin Çerçeve Sözleşme</w:t>
      </w:r>
      <w:r w:rsidRPr="003A3575">
        <w:rPr>
          <w:rFonts w:ascii="Tahoma" w:hAnsi="Tahoma" w:cs="Tahoma"/>
          <w:b/>
          <w:bCs/>
          <w:sz w:val="24"/>
          <w:szCs w:val="24"/>
        </w:rPr>
        <w:t xml:space="preserve"> </w:t>
      </w:r>
      <w:r w:rsidRPr="003A3575">
        <w:rPr>
          <w:rFonts w:ascii="Tahoma" w:hAnsi="Tahoma" w:cs="Tahoma"/>
          <w:sz w:val="24"/>
          <w:szCs w:val="24"/>
        </w:rPr>
        <w:t>ya da</w:t>
      </w:r>
      <w:r w:rsidRPr="003A3575">
        <w:rPr>
          <w:rFonts w:ascii="Tahoma" w:hAnsi="Tahoma" w:cs="Tahoma"/>
          <w:b/>
          <w:bCs/>
          <w:sz w:val="24"/>
          <w:szCs w:val="24"/>
        </w:rPr>
        <w:t xml:space="preserve"> </w:t>
      </w:r>
      <w:r w:rsidRPr="003A3575">
        <w:rPr>
          <w:rFonts w:ascii="Tahoma" w:hAnsi="Tahoma" w:cs="Tahoma"/>
          <w:b/>
          <w:bCs/>
          <w:sz w:val="24"/>
          <w:szCs w:val="24"/>
          <w:u w:val="single"/>
        </w:rPr>
        <w:t xml:space="preserve">Veri </w:t>
      </w:r>
      <w:proofErr w:type="spellStart"/>
      <w:r w:rsidRPr="003A3575">
        <w:rPr>
          <w:rFonts w:ascii="Tahoma" w:hAnsi="Tahoma" w:cs="Tahoma"/>
          <w:b/>
          <w:bCs/>
          <w:sz w:val="24"/>
          <w:szCs w:val="24"/>
          <w:u w:val="single"/>
        </w:rPr>
        <w:t>Sorumlusu'ndan</w:t>
      </w:r>
      <w:proofErr w:type="spellEnd"/>
      <w:r w:rsidRPr="003A3575">
        <w:rPr>
          <w:rFonts w:ascii="Tahoma" w:hAnsi="Tahoma" w:cs="Tahoma"/>
          <w:b/>
          <w:bCs/>
          <w:sz w:val="24"/>
          <w:szCs w:val="24"/>
          <w:u w:val="single"/>
        </w:rPr>
        <w:t xml:space="preserve"> Veri </w:t>
      </w:r>
      <w:proofErr w:type="spellStart"/>
      <w:r w:rsidRPr="003A3575">
        <w:rPr>
          <w:rFonts w:ascii="Tahoma" w:hAnsi="Tahoma" w:cs="Tahoma"/>
          <w:b/>
          <w:bCs/>
          <w:sz w:val="24"/>
          <w:szCs w:val="24"/>
          <w:u w:val="single"/>
        </w:rPr>
        <w:t>İşleyen'e</w:t>
      </w:r>
      <w:proofErr w:type="spellEnd"/>
      <w:r w:rsidRPr="003A3575">
        <w:rPr>
          <w:rFonts w:ascii="Tahoma" w:hAnsi="Tahoma" w:cs="Tahoma"/>
          <w:b/>
          <w:bCs/>
          <w:sz w:val="24"/>
          <w:szCs w:val="24"/>
          <w:u w:val="single"/>
        </w:rPr>
        <w:t xml:space="preserve"> Kişisel Veri Aktarımına İlişkin Çerçeve Sözleşme </w:t>
      </w:r>
      <w:r w:rsidRPr="003A3575">
        <w:rPr>
          <w:rFonts w:ascii="Tahoma" w:hAnsi="Tahoma" w:cs="Tahoma"/>
          <w:sz w:val="24"/>
          <w:szCs w:val="24"/>
        </w:rPr>
        <w:t xml:space="preserve">ve </w:t>
      </w:r>
      <w:r w:rsidRPr="003A3575">
        <w:rPr>
          <w:rFonts w:ascii="Tahoma" w:hAnsi="Tahoma" w:cs="Tahoma"/>
          <w:b/>
          <w:bCs/>
          <w:sz w:val="24"/>
          <w:szCs w:val="24"/>
          <w:u w:val="single"/>
        </w:rPr>
        <w:t>Gizlilik Sözleşmesi</w:t>
      </w:r>
      <w:r w:rsidRPr="003A3575">
        <w:rPr>
          <w:rFonts w:ascii="Tahoma" w:hAnsi="Tahoma" w:cs="Tahoma"/>
          <w:sz w:val="24"/>
          <w:szCs w:val="24"/>
        </w:rPr>
        <w:t xml:space="preserve"> </w:t>
      </w:r>
      <w:proofErr w:type="spellStart"/>
      <w:r w:rsidRPr="003A3575">
        <w:rPr>
          <w:rFonts w:ascii="Tahoma" w:hAnsi="Tahoma" w:cs="Tahoma"/>
          <w:sz w:val="24"/>
          <w:szCs w:val="24"/>
        </w:rPr>
        <w:t>metinlerininde</w:t>
      </w:r>
      <w:proofErr w:type="spellEnd"/>
      <w:r w:rsidRPr="003A3575">
        <w:rPr>
          <w:rFonts w:ascii="Tahoma" w:hAnsi="Tahoma" w:cs="Tahoma"/>
          <w:sz w:val="24"/>
          <w:szCs w:val="24"/>
        </w:rPr>
        <w:t xml:space="preserve"> bu süreçte kullanılması gerekmektedir.</w:t>
      </w:r>
    </w:p>
    <w:p w14:paraId="60AD8756" w14:textId="77777777" w:rsidR="009339B4" w:rsidRDefault="009339B4" w:rsidP="009339B4">
      <w:pPr>
        <w:spacing w:line="276" w:lineRule="auto"/>
        <w:jc w:val="both"/>
        <w:rPr>
          <w:rFonts w:ascii="Tahoma" w:hAnsi="Tahoma" w:cs="Tahoma"/>
          <w:sz w:val="24"/>
          <w:szCs w:val="24"/>
        </w:rPr>
      </w:pPr>
      <w:r w:rsidRPr="003A3575">
        <w:rPr>
          <w:rFonts w:ascii="Tahoma" w:hAnsi="Tahoma" w:cs="Tahoma"/>
          <w:sz w:val="24"/>
          <w:szCs w:val="24"/>
        </w:rPr>
        <w:t>Tedarikçilerinize dijital ya da yazılı bir kişisel veri aktarımı söz konusu ise çerçeve sözleşmenin veri aktarımından önce imzalatılması gerekmektedir. Bunun haricinde doğrudan temin alımlarında tedarikçilerinize tedarikçi/</w:t>
      </w:r>
      <w:r>
        <w:rPr>
          <w:rFonts w:ascii="Tahoma" w:hAnsi="Tahoma" w:cs="Tahoma"/>
          <w:sz w:val="24"/>
          <w:szCs w:val="24"/>
        </w:rPr>
        <w:t xml:space="preserve"> </w:t>
      </w:r>
      <w:r w:rsidRPr="003A3575">
        <w:rPr>
          <w:rFonts w:ascii="Tahoma" w:hAnsi="Tahoma" w:cs="Tahoma"/>
          <w:sz w:val="24"/>
          <w:szCs w:val="24"/>
        </w:rPr>
        <w:t xml:space="preserve">tedarikçi çalışanı aydınlatma metninin imzalatılması ve gizlilik sözleşmesinin içerisine ise ek hükümlerde bulunan sarı alanların eklenerek imzalatılması </w:t>
      </w:r>
      <w:proofErr w:type="spellStart"/>
      <w:r w:rsidRPr="003A3575">
        <w:rPr>
          <w:rFonts w:ascii="Tahoma" w:hAnsi="Tahoma" w:cs="Tahoma"/>
          <w:sz w:val="24"/>
          <w:szCs w:val="24"/>
        </w:rPr>
        <w:t>gerekmektedir.Tedarikçi</w:t>
      </w:r>
      <w:proofErr w:type="spellEnd"/>
      <w:r w:rsidRPr="003A3575">
        <w:rPr>
          <w:rFonts w:ascii="Tahoma" w:hAnsi="Tahoma" w:cs="Tahoma"/>
          <w:sz w:val="24"/>
          <w:szCs w:val="24"/>
        </w:rPr>
        <w:t>/tedarikçi çalışanı aydınlatma metnini ise teknik şartname arkasına ek-1 olarak ilave ederek aydınlatma yolunu açabilirsiniz.</w:t>
      </w:r>
    </w:p>
    <w:p w14:paraId="399D645D" w14:textId="222FAD4F" w:rsidR="003563E4" w:rsidRPr="00402DA6" w:rsidRDefault="003563E4" w:rsidP="00510D16">
      <w:pPr>
        <w:spacing w:line="276" w:lineRule="auto"/>
        <w:jc w:val="both"/>
        <w:rPr>
          <w:rFonts w:ascii="Tahoma" w:hAnsi="Tahoma" w:cs="Tahoma"/>
          <w:b/>
          <w:bCs/>
          <w:sz w:val="24"/>
          <w:szCs w:val="24"/>
        </w:rPr>
      </w:pPr>
      <w:r w:rsidRPr="00402DA6">
        <w:rPr>
          <w:rFonts w:ascii="Tahoma" w:hAnsi="Tahoma" w:cs="Tahoma"/>
          <w:b/>
          <w:bCs/>
          <w:sz w:val="24"/>
          <w:szCs w:val="24"/>
          <w:highlight w:val="yellow"/>
        </w:rPr>
        <w:t>Bilgilendirme:</w:t>
      </w:r>
      <w:r w:rsidRPr="00402DA6">
        <w:rPr>
          <w:rFonts w:ascii="Tahoma" w:hAnsi="Tahoma" w:cs="Tahoma"/>
          <w:b/>
          <w:bCs/>
          <w:sz w:val="24"/>
          <w:szCs w:val="24"/>
        </w:rPr>
        <w:t xml:space="preserve"> </w:t>
      </w:r>
    </w:p>
    <w:p w14:paraId="2392E198" w14:textId="71DF3CB2" w:rsidR="00510D16" w:rsidRPr="00402DA6" w:rsidRDefault="00510D16" w:rsidP="00510D16">
      <w:pPr>
        <w:pStyle w:val="ListeParagraf"/>
        <w:spacing w:line="276" w:lineRule="auto"/>
        <w:ind w:left="0"/>
        <w:jc w:val="both"/>
        <w:rPr>
          <w:rFonts w:ascii="Tahoma" w:hAnsi="Tahoma" w:cs="Tahoma"/>
          <w:sz w:val="24"/>
          <w:szCs w:val="24"/>
        </w:rPr>
      </w:pPr>
      <w:r w:rsidRPr="00402DA6">
        <w:rPr>
          <w:rFonts w:ascii="Tahoma" w:hAnsi="Tahoma" w:cs="Tahoma"/>
          <w:sz w:val="24"/>
          <w:szCs w:val="24"/>
        </w:rPr>
        <w:t>Aşağıda belirttiğim</w:t>
      </w:r>
      <w:r w:rsidR="00EF21BE" w:rsidRPr="00402DA6">
        <w:rPr>
          <w:rFonts w:ascii="Tahoma" w:hAnsi="Tahoma" w:cs="Tahoma"/>
          <w:sz w:val="24"/>
          <w:szCs w:val="24"/>
        </w:rPr>
        <w:t xml:space="preserve"> metin</w:t>
      </w:r>
      <w:r w:rsidR="00036007" w:rsidRPr="00402DA6">
        <w:rPr>
          <w:rFonts w:ascii="Tahoma" w:hAnsi="Tahoma" w:cs="Tahoma"/>
          <w:sz w:val="24"/>
          <w:szCs w:val="24"/>
        </w:rPr>
        <w:t xml:space="preserve">ler </w:t>
      </w:r>
      <w:r w:rsidR="00EF21BE" w:rsidRPr="00402DA6">
        <w:rPr>
          <w:rFonts w:ascii="Tahoma" w:hAnsi="Tahoma" w:cs="Tahoma"/>
          <w:sz w:val="24"/>
          <w:szCs w:val="24"/>
        </w:rPr>
        <w:t>Personel</w:t>
      </w:r>
      <w:r w:rsidRPr="00402DA6">
        <w:rPr>
          <w:rFonts w:ascii="Tahoma" w:hAnsi="Tahoma" w:cs="Tahoma"/>
          <w:sz w:val="24"/>
          <w:szCs w:val="24"/>
        </w:rPr>
        <w:t xml:space="preserve"> Daire Başkanlığı tarafından kullanılacak olup, </w:t>
      </w:r>
      <w:r w:rsidR="009339B4">
        <w:rPr>
          <w:rFonts w:ascii="Tahoma" w:hAnsi="Tahoma" w:cs="Tahoma"/>
          <w:sz w:val="24"/>
          <w:szCs w:val="24"/>
        </w:rPr>
        <w:t>İdari ve Mali İşler</w:t>
      </w:r>
      <w:r w:rsidR="00EA4955">
        <w:rPr>
          <w:rFonts w:ascii="Tahoma" w:hAnsi="Tahoma" w:cs="Tahoma"/>
          <w:sz w:val="24"/>
          <w:szCs w:val="24"/>
        </w:rPr>
        <w:t xml:space="preserve"> Daire Başkanlığı’nın</w:t>
      </w:r>
      <w:r w:rsidR="000C77BD">
        <w:rPr>
          <w:rFonts w:ascii="Tahoma" w:hAnsi="Tahoma" w:cs="Tahoma"/>
          <w:sz w:val="24"/>
          <w:szCs w:val="24"/>
        </w:rPr>
        <w:t xml:space="preserve"> </w:t>
      </w:r>
      <w:r w:rsidR="002C79A1" w:rsidRPr="00402DA6">
        <w:rPr>
          <w:rFonts w:ascii="Tahoma" w:hAnsi="Tahoma" w:cs="Tahoma"/>
          <w:sz w:val="24"/>
          <w:szCs w:val="24"/>
        </w:rPr>
        <w:t>d</w:t>
      </w:r>
      <w:r w:rsidR="00EA4955">
        <w:rPr>
          <w:rFonts w:ascii="Tahoma" w:hAnsi="Tahoma" w:cs="Tahoma"/>
          <w:sz w:val="24"/>
          <w:szCs w:val="24"/>
        </w:rPr>
        <w:t>a</w:t>
      </w:r>
      <w:r w:rsidR="00036007" w:rsidRPr="00402DA6">
        <w:rPr>
          <w:rFonts w:ascii="Tahoma" w:hAnsi="Tahoma" w:cs="Tahoma"/>
          <w:sz w:val="24"/>
          <w:szCs w:val="24"/>
        </w:rPr>
        <w:t xml:space="preserve"> </w:t>
      </w:r>
      <w:r w:rsidR="00F95715" w:rsidRPr="00402DA6">
        <w:rPr>
          <w:rFonts w:ascii="Tahoma" w:hAnsi="Tahoma" w:cs="Tahoma"/>
          <w:sz w:val="24"/>
          <w:szCs w:val="24"/>
        </w:rPr>
        <w:t>akademik/idari/</w:t>
      </w:r>
      <w:r w:rsidR="002F2BEE" w:rsidRPr="00402DA6">
        <w:rPr>
          <w:rFonts w:ascii="Tahoma" w:hAnsi="Tahoma" w:cs="Tahoma"/>
          <w:sz w:val="24"/>
          <w:szCs w:val="24"/>
        </w:rPr>
        <w:t>sözleşmeli personel-</w:t>
      </w:r>
      <w:r w:rsidR="00F95715" w:rsidRPr="00402DA6">
        <w:rPr>
          <w:rFonts w:ascii="Tahoma" w:hAnsi="Tahoma" w:cs="Tahoma"/>
          <w:sz w:val="24"/>
          <w:szCs w:val="24"/>
        </w:rPr>
        <w:t xml:space="preserve">sürekli işçi </w:t>
      </w:r>
      <w:r w:rsidRPr="00402DA6">
        <w:rPr>
          <w:rFonts w:ascii="Tahoma" w:hAnsi="Tahoma" w:cs="Tahoma"/>
          <w:sz w:val="24"/>
          <w:szCs w:val="24"/>
        </w:rPr>
        <w:t>ile ilgili kişisel veri talep ettiği süreçler olduğu için sizde bulunması adına gönderiyorum.</w:t>
      </w:r>
      <w:r w:rsidRPr="00402DA6">
        <w:rPr>
          <w:rFonts w:ascii="Tahoma" w:hAnsi="Tahoma" w:cs="Tahoma"/>
          <w:b/>
          <w:bCs/>
          <w:sz w:val="24"/>
          <w:szCs w:val="24"/>
        </w:rPr>
        <w:t xml:space="preserve"> </w:t>
      </w:r>
      <w:r w:rsidRPr="00402DA6">
        <w:rPr>
          <w:rFonts w:ascii="Tahoma" w:hAnsi="Tahoma" w:cs="Tahoma"/>
          <w:sz w:val="24"/>
          <w:szCs w:val="24"/>
        </w:rPr>
        <w:t>Metin</w:t>
      </w:r>
      <w:r w:rsidR="00F95715" w:rsidRPr="00402DA6">
        <w:rPr>
          <w:rFonts w:ascii="Tahoma" w:hAnsi="Tahoma" w:cs="Tahoma"/>
          <w:sz w:val="24"/>
          <w:szCs w:val="24"/>
        </w:rPr>
        <w:t>ler</w:t>
      </w:r>
      <w:r w:rsidR="0082060E" w:rsidRPr="00402DA6">
        <w:rPr>
          <w:rFonts w:ascii="Tahoma" w:hAnsi="Tahoma" w:cs="Tahoma"/>
          <w:sz w:val="24"/>
          <w:szCs w:val="24"/>
        </w:rPr>
        <w:t xml:space="preserve"> de </w:t>
      </w:r>
      <w:r w:rsidRPr="00402DA6">
        <w:rPr>
          <w:rFonts w:ascii="Tahoma" w:hAnsi="Tahoma" w:cs="Tahoma"/>
          <w:sz w:val="24"/>
          <w:szCs w:val="24"/>
        </w:rPr>
        <w:t>yer alan</w:t>
      </w:r>
      <w:r w:rsidR="009819DC" w:rsidRPr="00402DA6">
        <w:rPr>
          <w:rFonts w:ascii="Tahoma" w:hAnsi="Tahoma" w:cs="Tahoma"/>
          <w:sz w:val="24"/>
          <w:szCs w:val="24"/>
        </w:rPr>
        <w:t xml:space="preserve"> </w:t>
      </w:r>
      <w:r w:rsidR="009339B4">
        <w:rPr>
          <w:rFonts w:ascii="Tahoma" w:hAnsi="Tahoma" w:cs="Tahoma"/>
          <w:sz w:val="24"/>
          <w:szCs w:val="24"/>
        </w:rPr>
        <w:t>İdari ve Mali İşler Daire</w:t>
      </w:r>
      <w:r w:rsidR="00EA4955">
        <w:rPr>
          <w:rFonts w:ascii="Tahoma" w:hAnsi="Tahoma" w:cs="Tahoma"/>
          <w:sz w:val="24"/>
          <w:szCs w:val="24"/>
        </w:rPr>
        <w:t xml:space="preserve"> Başkanlığı’na</w:t>
      </w:r>
      <w:r w:rsidR="00EA4955" w:rsidRPr="00402DA6">
        <w:rPr>
          <w:rFonts w:ascii="Tahoma" w:hAnsi="Tahoma" w:cs="Tahoma"/>
          <w:sz w:val="24"/>
          <w:szCs w:val="24"/>
        </w:rPr>
        <w:t xml:space="preserve"> </w:t>
      </w:r>
      <w:r w:rsidRPr="00402DA6">
        <w:rPr>
          <w:rFonts w:ascii="Tahoma" w:hAnsi="Tahoma" w:cs="Tahoma"/>
          <w:sz w:val="24"/>
          <w:szCs w:val="24"/>
        </w:rPr>
        <w:t>ait süreçlerde talep ettiğiniz kişisel verilerde herhangi bir değişiklik olması durumunda metin</w:t>
      </w:r>
      <w:r w:rsidR="00036007" w:rsidRPr="00402DA6">
        <w:rPr>
          <w:rFonts w:ascii="Tahoma" w:hAnsi="Tahoma" w:cs="Tahoma"/>
          <w:sz w:val="24"/>
          <w:szCs w:val="24"/>
        </w:rPr>
        <w:t>ler</w:t>
      </w:r>
      <w:r w:rsidR="0082060E" w:rsidRPr="00402DA6">
        <w:rPr>
          <w:rFonts w:ascii="Tahoma" w:hAnsi="Tahoma" w:cs="Tahoma"/>
          <w:sz w:val="24"/>
          <w:szCs w:val="24"/>
        </w:rPr>
        <w:t xml:space="preserve"> de</w:t>
      </w:r>
      <w:r w:rsidRPr="00402DA6">
        <w:rPr>
          <w:rFonts w:ascii="Tahoma" w:hAnsi="Tahoma" w:cs="Tahoma"/>
          <w:sz w:val="24"/>
          <w:szCs w:val="24"/>
        </w:rPr>
        <w:t xml:space="preserve"> gereken değişikliklerin sağlanması adına </w:t>
      </w:r>
      <w:r w:rsidR="00CC3F87" w:rsidRPr="00402DA6">
        <w:rPr>
          <w:rFonts w:ascii="Tahoma" w:hAnsi="Tahoma" w:cs="Tahoma"/>
          <w:sz w:val="24"/>
          <w:szCs w:val="24"/>
        </w:rPr>
        <w:t xml:space="preserve">KVKK </w:t>
      </w:r>
      <w:r w:rsidR="002F2BEE" w:rsidRPr="00402DA6">
        <w:rPr>
          <w:rFonts w:ascii="Tahoma" w:hAnsi="Tahoma" w:cs="Tahoma"/>
          <w:sz w:val="24"/>
          <w:szCs w:val="24"/>
        </w:rPr>
        <w:t>K</w:t>
      </w:r>
      <w:r w:rsidR="00402DA6">
        <w:rPr>
          <w:rFonts w:ascii="Tahoma" w:hAnsi="Tahoma" w:cs="Tahoma"/>
          <w:sz w:val="24"/>
          <w:szCs w:val="24"/>
        </w:rPr>
        <w:t>omisyonu’na</w:t>
      </w:r>
      <w:r w:rsidR="002F2BEE" w:rsidRPr="00402DA6">
        <w:rPr>
          <w:rFonts w:ascii="Tahoma" w:hAnsi="Tahoma" w:cs="Tahoma"/>
          <w:sz w:val="24"/>
          <w:szCs w:val="24"/>
        </w:rPr>
        <w:t xml:space="preserve"> </w:t>
      </w:r>
      <w:r w:rsidR="003563E4" w:rsidRPr="00402DA6">
        <w:rPr>
          <w:rFonts w:ascii="Tahoma" w:hAnsi="Tahoma" w:cs="Tahoma"/>
          <w:sz w:val="24"/>
          <w:szCs w:val="24"/>
        </w:rPr>
        <w:t>bildirilmesi gerekmektedir.</w:t>
      </w:r>
      <w:r w:rsidRPr="00402DA6">
        <w:rPr>
          <w:rFonts w:ascii="Tahoma" w:hAnsi="Tahoma" w:cs="Tahoma"/>
          <w:sz w:val="24"/>
          <w:szCs w:val="24"/>
        </w:rPr>
        <w:t xml:space="preserve"> Bu metin</w:t>
      </w:r>
      <w:r w:rsidR="00036007" w:rsidRPr="00402DA6">
        <w:rPr>
          <w:rFonts w:ascii="Tahoma" w:hAnsi="Tahoma" w:cs="Tahoma"/>
          <w:sz w:val="24"/>
          <w:szCs w:val="24"/>
        </w:rPr>
        <w:t xml:space="preserve">ler </w:t>
      </w:r>
      <w:r w:rsidR="009339B4">
        <w:rPr>
          <w:rFonts w:ascii="Tahoma" w:hAnsi="Tahoma" w:cs="Tahoma"/>
          <w:sz w:val="24"/>
          <w:szCs w:val="24"/>
        </w:rPr>
        <w:t>İdari ve Mali İşler Daire Başkanlığı</w:t>
      </w:r>
      <w:r w:rsidR="00112615" w:rsidRPr="00402DA6">
        <w:rPr>
          <w:rFonts w:ascii="Tahoma" w:hAnsi="Tahoma" w:cs="Tahoma"/>
          <w:sz w:val="24"/>
          <w:szCs w:val="24"/>
        </w:rPr>
        <w:t xml:space="preserve"> </w:t>
      </w:r>
      <w:r w:rsidRPr="00402DA6">
        <w:rPr>
          <w:rFonts w:ascii="Tahoma" w:hAnsi="Tahoma" w:cs="Tahoma"/>
          <w:sz w:val="24"/>
          <w:szCs w:val="24"/>
        </w:rPr>
        <w:t xml:space="preserve">tarafından </w:t>
      </w:r>
      <w:r w:rsidRPr="00402DA6">
        <w:rPr>
          <w:rFonts w:ascii="Tahoma" w:hAnsi="Tahoma" w:cs="Tahoma"/>
          <w:b/>
          <w:bCs/>
          <w:sz w:val="24"/>
          <w:szCs w:val="24"/>
        </w:rPr>
        <w:t>kullanılmayacaktır.</w:t>
      </w:r>
    </w:p>
    <w:p w14:paraId="78D007BB" w14:textId="77777777" w:rsidR="003563E4" w:rsidRPr="00402DA6" w:rsidRDefault="003563E4" w:rsidP="00510D16">
      <w:pPr>
        <w:pStyle w:val="ListeParagraf"/>
        <w:spacing w:line="276" w:lineRule="auto"/>
        <w:ind w:left="0"/>
        <w:jc w:val="both"/>
        <w:rPr>
          <w:rFonts w:ascii="Tahoma" w:hAnsi="Tahoma" w:cs="Tahoma"/>
          <w:b/>
          <w:bCs/>
          <w:sz w:val="24"/>
          <w:szCs w:val="24"/>
        </w:rPr>
      </w:pPr>
    </w:p>
    <w:p w14:paraId="410739A1" w14:textId="6CE56F0F" w:rsidR="00510D16" w:rsidRPr="00402DA6" w:rsidRDefault="00510D16" w:rsidP="00E14A72">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 xml:space="preserve">1- KVK Mevzuatı Uyarınca Akademik Personel Aydınlatma Metni </w:t>
      </w:r>
    </w:p>
    <w:p w14:paraId="38E27C79" w14:textId="4F0EFD5B" w:rsidR="00036007" w:rsidRPr="00402DA6" w:rsidRDefault="00036007" w:rsidP="00E14A72">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2-</w:t>
      </w:r>
      <w:r w:rsidR="00C33D46" w:rsidRPr="00402DA6">
        <w:rPr>
          <w:rFonts w:ascii="Tahoma" w:hAnsi="Tahoma" w:cs="Tahoma"/>
          <w:b/>
          <w:bCs/>
          <w:color w:val="0070C0"/>
          <w:sz w:val="24"/>
          <w:szCs w:val="24"/>
        </w:rPr>
        <w:t xml:space="preserve"> </w:t>
      </w:r>
      <w:r w:rsidRPr="00402DA6">
        <w:rPr>
          <w:rFonts w:ascii="Tahoma" w:hAnsi="Tahoma" w:cs="Tahoma"/>
          <w:b/>
          <w:bCs/>
          <w:color w:val="0070C0"/>
          <w:sz w:val="24"/>
          <w:szCs w:val="24"/>
        </w:rPr>
        <w:t>KVK Mevzuatı Uyarınca İdari Personel Aydınlatma Metni</w:t>
      </w:r>
    </w:p>
    <w:p w14:paraId="0106C484" w14:textId="29516E3A" w:rsidR="00EA4955" w:rsidRPr="009339B4" w:rsidRDefault="00036007" w:rsidP="009339B4">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3-</w:t>
      </w:r>
      <w:r w:rsidR="00C33D46" w:rsidRPr="00402DA6">
        <w:rPr>
          <w:rFonts w:ascii="Tahoma" w:hAnsi="Tahoma" w:cs="Tahoma"/>
          <w:b/>
          <w:bCs/>
          <w:color w:val="0070C0"/>
          <w:sz w:val="24"/>
          <w:szCs w:val="24"/>
        </w:rPr>
        <w:t xml:space="preserve"> </w:t>
      </w:r>
      <w:r w:rsidRPr="00402DA6">
        <w:rPr>
          <w:rFonts w:ascii="Tahoma" w:hAnsi="Tahoma" w:cs="Tahoma"/>
          <w:b/>
          <w:bCs/>
          <w:color w:val="0070C0"/>
          <w:sz w:val="24"/>
          <w:szCs w:val="24"/>
        </w:rPr>
        <w:t xml:space="preserve">KVK Mevzuatı Uyarınca </w:t>
      </w:r>
      <w:r w:rsidR="002F2BEE" w:rsidRPr="00402DA6">
        <w:rPr>
          <w:rFonts w:ascii="Tahoma" w:hAnsi="Tahoma" w:cs="Tahoma"/>
          <w:b/>
          <w:bCs/>
          <w:color w:val="0070C0"/>
          <w:sz w:val="24"/>
          <w:szCs w:val="24"/>
        </w:rPr>
        <w:t xml:space="preserve">Sözleşmeli Personel- </w:t>
      </w:r>
      <w:r w:rsidRPr="00402DA6">
        <w:rPr>
          <w:rFonts w:ascii="Tahoma" w:hAnsi="Tahoma" w:cs="Tahoma"/>
          <w:b/>
          <w:bCs/>
          <w:color w:val="0070C0"/>
          <w:sz w:val="24"/>
          <w:szCs w:val="24"/>
        </w:rPr>
        <w:t>Sürekli İşçi Aydınlatma Metni</w:t>
      </w:r>
    </w:p>
    <w:sectPr w:rsidR="00EA4955" w:rsidRPr="009339B4" w:rsidSect="009339B4">
      <w:pgSz w:w="11906" w:h="16838"/>
      <w:pgMar w:top="142"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A7DF7"/>
    <w:multiLevelType w:val="hybridMultilevel"/>
    <w:tmpl w:val="6C7EC0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4843AD"/>
    <w:multiLevelType w:val="hybridMultilevel"/>
    <w:tmpl w:val="55F0683E"/>
    <w:lvl w:ilvl="0" w:tplc="9B3CEA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3B4B89"/>
    <w:multiLevelType w:val="hybridMultilevel"/>
    <w:tmpl w:val="309E8CE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30543"/>
    <w:rsid w:val="000339EF"/>
    <w:rsid w:val="00036007"/>
    <w:rsid w:val="000C77BD"/>
    <w:rsid w:val="00112615"/>
    <w:rsid w:val="00126D2E"/>
    <w:rsid w:val="00142313"/>
    <w:rsid w:val="00142830"/>
    <w:rsid w:val="00143ADE"/>
    <w:rsid w:val="00144778"/>
    <w:rsid w:val="0016363C"/>
    <w:rsid w:val="001B41F0"/>
    <w:rsid w:val="001D4E96"/>
    <w:rsid w:val="001D74B6"/>
    <w:rsid w:val="001E0B83"/>
    <w:rsid w:val="00245B5D"/>
    <w:rsid w:val="00255186"/>
    <w:rsid w:val="00270DCC"/>
    <w:rsid w:val="002B2494"/>
    <w:rsid w:val="002C261B"/>
    <w:rsid w:val="002C79A1"/>
    <w:rsid w:val="002D4D8C"/>
    <w:rsid w:val="002F2BEE"/>
    <w:rsid w:val="003552DF"/>
    <w:rsid w:val="003563E4"/>
    <w:rsid w:val="00371AC4"/>
    <w:rsid w:val="00371CA3"/>
    <w:rsid w:val="00397FB4"/>
    <w:rsid w:val="003E01DF"/>
    <w:rsid w:val="003F469D"/>
    <w:rsid w:val="00402DA6"/>
    <w:rsid w:val="00456E4F"/>
    <w:rsid w:val="004615D4"/>
    <w:rsid w:val="00495DDD"/>
    <w:rsid w:val="00510D16"/>
    <w:rsid w:val="005604AF"/>
    <w:rsid w:val="005A0DBB"/>
    <w:rsid w:val="00645C3B"/>
    <w:rsid w:val="006A1D51"/>
    <w:rsid w:val="006B0957"/>
    <w:rsid w:val="00724175"/>
    <w:rsid w:val="007505F4"/>
    <w:rsid w:val="007705D3"/>
    <w:rsid w:val="007D33B7"/>
    <w:rsid w:val="007E123D"/>
    <w:rsid w:val="008124AF"/>
    <w:rsid w:val="00814D1D"/>
    <w:rsid w:val="0082060E"/>
    <w:rsid w:val="008560BF"/>
    <w:rsid w:val="00864C2A"/>
    <w:rsid w:val="00877E45"/>
    <w:rsid w:val="008807A1"/>
    <w:rsid w:val="009339B4"/>
    <w:rsid w:val="00935F6A"/>
    <w:rsid w:val="009771B4"/>
    <w:rsid w:val="009819DC"/>
    <w:rsid w:val="00990C7D"/>
    <w:rsid w:val="009C261D"/>
    <w:rsid w:val="009C597C"/>
    <w:rsid w:val="009F2895"/>
    <w:rsid w:val="00A1536C"/>
    <w:rsid w:val="00A27796"/>
    <w:rsid w:val="00AA3B0B"/>
    <w:rsid w:val="00B15E32"/>
    <w:rsid w:val="00B20D93"/>
    <w:rsid w:val="00B43FF4"/>
    <w:rsid w:val="00B61D66"/>
    <w:rsid w:val="00B706F8"/>
    <w:rsid w:val="00BA0593"/>
    <w:rsid w:val="00BA6F83"/>
    <w:rsid w:val="00BB3E4A"/>
    <w:rsid w:val="00C33D46"/>
    <w:rsid w:val="00C74443"/>
    <w:rsid w:val="00CA0F65"/>
    <w:rsid w:val="00CC3F87"/>
    <w:rsid w:val="00CE2A54"/>
    <w:rsid w:val="00D251E4"/>
    <w:rsid w:val="00D52052"/>
    <w:rsid w:val="00DB2717"/>
    <w:rsid w:val="00DC140A"/>
    <w:rsid w:val="00E05C0E"/>
    <w:rsid w:val="00E06F27"/>
    <w:rsid w:val="00E14A72"/>
    <w:rsid w:val="00E14B99"/>
    <w:rsid w:val="00E54302"/>
    <w:rsid w:val="00E80D31"/>
    <w:rsid w:val="00E82B31"/>
    <w:rsid w:val="00E95946"/>
    <w:rsid w:val="00E9638F"/>
    <w:rsid w:val="00EA4955"/>
    <w:rsid w:val="00EB5F14"/>
    <w:rsid w:val="00ED65F1"/>
    <w:rsid w:val="00EF21BE"/>
    <w:rsid w:val="00F277F7"/>
    <w:rsid w:val="00F37A2B"/>
    <w:rsid w:val="00F854CD"/>
    <w:rsid w:val="00F95715"/>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 w:id="3254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441</Words>
  <Characters>2520</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116</cp:revision>
  <dcterms:created xsi:type="dcterms:W3CDTF">2020-10-26T05:36:00Z</dcterms:created>
  <dcterms:modified xsi:type="dcterms:W3CDTF">2021-12-16T19:54:00Z</dcterms:modified>
</cp:coreProperties>
</file>