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22A2" w14:textId="77777777" w:rsidR="00BF4A97" w:rsidRDefault="00BF4A97" w:rsidP="00DB1810">
      <w:pPr>
        <w:pStyle w:val="ListeParagraf"/>
        <w:spacing w:after="120" w:line="276" w:lineRule="auto"/>
        <w:ind w:left="0"/>
        <w:jc w:val="both"/>
        <w:rPr>
          <w:rFonts w:asciiTheme="minorHAnsi" w:eastAsiaTheme="minorEastAsia" w:hAnsiTheme="minorHAnsi" w:cstheme="minorHAnsi"/>
          <w:sz w:val="22"/>
          <w:szCs w:val="22"/>
          <w:lang w:val="tr-TR"/>
        </w:rPr>
      </w:pPr>
    </w:p>
    <w:p w14:paraId="7D8B572E" w14:textId="27347288" w:rsidR="00B445A1" w:rsidRPr="00DB1810" w:rsidRDefault="005D63B3" w:rsidP="00DB1810">
      <w:pPr>
        <w:pStyle w:val="ListeParagraf"/>
        <w:spacing w:after="120" w:line="276" w:lineRule="auto"/>
        <w:ind w:left="0"/>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 xml:space="preserve">Bu dokümanın amacı; </w:t>
      </w:r>
      <w:r w:rsidR="00B445A1" w:rsidRPr="00DB1810">
        <w:rPr>
          <w:rFonts w:asciiTheme="minorHAnsi" w:eastAsiaTheme="minorEastAsia" w:hAnsiTheme="minorHAnsi" w:cstheme="minorHAnsi"/>
          <w:sz w:val="22"/>
          <w:szCs w:val="22"/>
          <w:lang w:val="tr-TR"/>
        </w:rPr>
        <w:t>6698 sayılı Kişisel Verilerin Korunması Kanunu’nun (</w:t>
      </w:r>
      <w:r w:rsidR="00B445A1" w:rsidRPr="00BA2BCF">
        <w:rPr>
          <w:rFonts w:asciiTheme="minorHAnsi" w:eastAsiaTheme="minorEastAsia" w:hAnsiTheme="minorHAnsi" w:cstheme="minorHAnsi"/>
          <w:b/>
          <w:bCs/>
          <w:sz w:val="22"/>
          <w:szCs w:val="22"/>
          <w:lang w:val="tr-TR"/>
        </w:rPr>
        <w:t>“</w:t>
      </w:r>
      <w:r w:rsidR="00BA2BCF" w:rsidRPr="00BA2BCF">
        <w:rPr>
          <w:rFonts w:asciiTheme="minorHAnsi" w:eastAsiaTheme="minorEastAsia" w:hAnsiTheme="minorHAnsi" w:cstheme="minorHAnsi"/>
          <w:b/>
          <w:bCs/>
          <w:sz w:val="22"/>
          <w:szCs w:val="22"/>
          <w:lang w:val="tr-TR"/>
        </w:rPr>
        <w:t xml:space="preserve">KVK </w:t>
      </w:r>
      <w:r w:rsidR="00B445A1" w:rsidRPr="00BA2BCF">
        <w:rPr>
          <w:rFonts w:asciiTheme="minorHAnsi" w:eastAsiaTheme="minorEastAsia" w:hAnsiTheme="minorHAnsi" w:cstheme="minorHAnsi"/>
          <w:b/>
          <w:bCs/>
          <w:sz w:val="22"/>
          <w:szCs w:val="22"/>
          <w:lang w:val="tr-TR"/>
        </w:rPr>
        <w:t>Kanun</w:t>
      </w:r>
      <w:r w:rsidR="00BA2BCF" w:rsidRPr="00BA2BCF">
        <w:rPr>
          <w:rFonts w:asciiTheme="minorHAnsi" w:eastAsiaTheme="minorEastAsia" w:hAnsiTheme="minorHAnsi" w:cstheme="minorHAnsi"/>
          <w:b/>
          <w:bCs/>
          <w:sz w:val="22"/>
          <w:szCs w:val="22"/>
          <w:lang w:val="tr-TR"/>
        </w:rPr>
        <w:t>u</w:t>
      </w:r>
      <w:r w:rsidR="00B445A1" w:rsidRPr="00DB1810">
        <w:rPr>
          <w:rFonts w:asciiTheme="minorHAnsi" w:eastAsiaTheme="minorEastAsia" w:hAnsiTheme="minorHAnsi" w:cstheme="minorHAnsi"/>
          <w:sz w:val="22"/>
          <w:szCs w:val="22"/>
          <w:lang w:val="tr-TR"/>
        </w:rPr>
        <w:t xml:space="preserve">”) 12. maddesi kapsamında kişisel verilerin Veri Sorumlusu ve Veri İşleyen tarafından güvenliğinin sağlanmasına ilişkin yükümlülüklerin Tedarik Sözleşmesi’ne eklenmesi </w:t>
      </w:r>
      <w:r w:rsidRPr="00DB1810">
        <w:rPr>
          <w:rFonts w:asciiTheme="minorHAnsi" w:eastAsiaTheme="minorEastAsia" w:hAnsiTheme="minorHAnsi" w:cstheme="minorHAnsi"/>
          <w:sz w:val="22"/>
          <w:szCs w:val="22"/>
          <w:lang w:val="tr-TR"/>
        </w:rPr>
        <w:t>hakkındaki esasları tanımlamaktır.</w:t>
      </w:r>
    </w:p>
    <w:p w14:paraId="659C6F47" w14:textId="4EE7F9E1" w:rsidR="00B445A1" w:rsidRPr="00DB1810" w:rsidRDefault="00895C20" w:rsidP="00DB1810">
      <w:pPr>
        <w:pStyle w:val="ListeParagraf"/>
        <w:spacing w:after="120" w:line="276" w:lineRule="auto"/>
        <w:ind w:left="0"/>
        <w:jc w:val="both"/>
        <w:rPr>
          <w:rFonts w:asciiTheme="minorHAnsi" w:eastAsiaTheme="minorEastAsia" w:hAnsiTheme="minorHAnsi" w:cstheme="minorHAnsi"/>
          <w:sz w:val="22"/>
          <w:szCs w:val="22"/>
          <w:lang w:val="tr-TR"/>
        </w:rPr>
      </w:pPr>
      <w:proofErr w:type="spellStart"/>
      <w:r>
        <w:rPr>
          <w:rFonts w:asciiTheme="minorHAnsi" w:hAnsiTheme="minorHAnsi" w:cstheme="minorHAnsi"/>
          <w:b/>
          <w:bCs/>
          <w:sz w:val="22"/>
          <w:szCs w:val="22"/>
        </w:rPr>
        <w:t>Kastamonu</w:t>
      </w:r>
      <w:proofErr w:type="spellEnd"/>
      <w:r w:rsidR="00EB522F" w:rsidRPr="00EB522F">
        <w:rPr>
          <w:rFonts w:asciiTheme="minorHAnsi" w:hAnsiTheme="minorHAnsi" w:cstheme="minorHAnsi"/>
          <w:b/>
          <w:bCs/>
          <w:sz w:val="22"/>
          <w:szCs w:val="22"/>
        </w:rPr>
        <w:t xml:space="preserve"> Üniversitesi</w:t>
      </w:r>
      <w:r w:rsidR="00143135" w:rsidRPr="00143135">
        <w:rPr>
          <w:rFonts w:asciiTheme="minorHAnsi" w:hAnsiTheme="minorHAnsi" w:cstheme="minorHAnsi"/>
          <w:b/>
          <w:bCs/>
          <w:sz w:val="22"/>
          <w:szCs w:val="22"/>
        </w:rPr>
        <w:t xml:space="preserve"> </w:t>
      </w:r>
      <w:r w:rsidR="00DB1810" w:rsidRPr="004E221A">
        <w:rPr>
          <w:rFonts w:asciiTheme="minorHAnsi" w:hAnsiTheme="minorHAnsi" w:cstheme="minorHAnsi"/>
          <w:sz w:val="22"/>
          <w:szCs w:val="22"/>
        </w:rPr>
        <w:t>(</w:t>
      </w:r>
      <w:r w:rsidR="00B445A1" w:rsidRPr="00DB1810">
        <w:rPr>
          <w:rFonts w:asciiTheme="minorHAnsi" w:eastAsiaTheme="minorEastAsia" w:hAnsiTheme="minorHAnsi" w:cstheme="minorHAnsi"/>
          <w:sz w:val="22"/>
          <w:szCs w:val="22"/>
          <w:lang w:val="tr-TR"/>
        </w:rPr>
        <w:t>“</w:t>
      </w:r>
      <w:r w:rsidR="000860D4" w:rsidRPr="00DB1810">
        <w:rPr>
          <w:rFonts w:asciiTheme="minorHAnsi" w:eastAsiaTheme="minorEastAsia" w:hAnsiTheme="minorHAnsi" w:cstheme="minorHAnsi"/>
          <w:b/>
          <w:sz w:val="22"/>
          <w:szCs w:val="22"/>
          <w:lang w:val="tr-TR"/>
        </w:rPr>
        <w:t>ÜNİVERSİTE</w:t>
      </w:r>
      <w:r w:rsidR="00B445A1" w:rsidRPr="00DB1810">
        <w:rPr>
          <w:rFonts w:asciiTheme="minorHAnsi" w:eastAsiaTheme="minorEastAsia" w:hAnsiTheme="minorHAnsi" w:cstheme="minorHAnsi"/>
          <w:sz w:val="22"/>
          <w:szCs w:val="22"/>
          <w:lang w:val="tr-TR"/>
        </w:rPr>
        <w:t>”) ve Tedarikçileri arasında kişisel verilerin aktarımı söz konusu olduğunda, kişisel verilerin korunması</w:t>
      </w:r>
      <w:r w:rsidR="006A7A4A" w:rsidRPr="00DB1810">
        <w:rPr>
          <w:rFonts w:asciiTheme="minorHAnsi" w:eastAsiaTheme="minorEastAsia" w:hAnsiTheme="minorHAnsi" w:cstheme="minorHAnsi"/>
          <w:sz w:val="22"/>
          <w:szCs w:val="22"/>
          <w:lang w:val="tr-TR"/>
        </w:rPr>
        <w:t xml:space="preserve"> amacı ile Tedarik Sözleşmeleri</w:t>
      </w:r>
      <w:r w:rsidR="00B445A1" w:rsidRPr="00DB1810">
        <w:rPr>
          <w:rFonts w:asciiTheme="minorHAnsi" w:eastAsiaTheme="minorEastAsia" w:hAnsiTheme="minorHAnsi" w:cstheme="minorHAnsi"/>
          <w:sz w:val="22"/>
          <w:szCs w:val="22"/>
          <w:lang w:val="tr-TR"/>
        </w:rPr>
        <w:t>ne eklenmek üze</w:t>
      </w:r>
      <w:r w:rsidR="005D63B3" w:rsidRPr="00DB1810">
        <w:rPr>
          <w:rFonts w:asciiTheme="minorHAnsi" w:eastAsiaTheme="minorEastAsia" w:hAnsiTheme="minorHAnsi" w:cstheme="minorHAnsi"/>
          <w:sz w:val="22"/>
          <w:szCs w:val="22"/>
          <w:lang w:val="tr-TR"/>
        </w:rPr>
        <w:t>re KVK</w:t>
      </w:r>
      <w:r w:rsidR="00BA2BCF">
        <w:rPr>
          <w:rFonts w:asciiTheme="minorHAnsi" w:eastAsiaTheme="minorEastAsia" w:hAnsiTheme="minorHAnsi" w:cstheme="minorHAnsi"/>
          <w:sz w:val="22"/>
          <w:szCs w:val="22"/>
          <w:lang w:val="tr-TR"/>
        </w:rPr>
        <w:t xml:space="preserve"> </w:t>
      </w:r>
      <w:r w:rsidR="005D63B3" w:rsidRPr="00DB1810">
        <w:rPr>
          <w:rFonts w:asciiTheme="minorHAnsi" w:eastAsiaTheme="minorEastAsia" w:hAnsiTheme="minorHAnsi" w:cstheme="minorHAnsi"/>
          <w:sz w:val="22"/>
          <w:szCs w:val="22"/>
          <w:lang w:val="tr-TR"/>
        </w:rPr>
        <w:t>K</w:t>
      </w:r>
      <w:r w:rsidR="00BA2BCF">
        <w:rPr>
          <w:rFonts w:asciiTheme="minorHAnsi" w:eastAsiaTheme="minorEastAsia" w:hAnsiTheme="minorHAnsi" w:cstheme="minorHAnsi"/>
          <w:sz w:val="22"/>
          <w:szCs w:val="22"/>
          <w:lang w:val="tr-TR"/>
        </w:rPr>
        <w:t>anunu</w:t>
      </w:r>
      <w:r w:rsidR="005D63B3" w:rsidRPr="00DB1810">
        <w:rPr>
          <w:rFonts w:asciiTheme="minorHAnsi" w:eastAsiaTheme="minorEastAsia" w:hAnsiTheme="minorHAnsi" w:cstheme="minorHAnsi"/>
          <w:sz w:val="22"/>
          <w:szCs w:val="22"/>
          <w:lang w:val="tr-TR"/>
        </w:rPr>
        <w:t xml:space="preserve"> maddeleri hazırlanmış, aşağıda açıklanmıştır.</w:t>
      </w:r>
    </w:p>
    <w:p w14:paraId="3D65E277" w14:textId="77777777" w:rsidR="00B445A1" w:rsidRPr="00DB1810" w:rsidRDefault="00B445A1" w:rsidP="00DB1810">
      <w:pPr>
        <w:spacing w:after="120" w:line="276" w:lineRule="auto"/>
        <w:jc w:val="both"/>
        <w:rPr>
          <w:rFonts w:asciiTheme="minorHAnsi" w:eastAsiaTheme="minorEastAsia" w:hAnsiTheme="minorHAnsi" w:cstheme="minorHAnsi"/>
          <w:i/>
          <w:sz w:val="22"/>
          <w:szCs w:val="22"/>
          <w:u w:val="single"/>
          <w:lang w:val="tr-TR"/>
        </w:rPr>
      </w:pPr>
      <w:r w:rsidRPr="00DB1810">
        <w:rPr>
          <w:rFonts w:asciiTheme="minorHAnsi" w:eastAsiaTheme="minorEastAsia" w:hAnsiTheme="minorHAnsi" w:cstheme="minorHAnsi"/>
          <w:i/>
          <w:sz w:val="22"/>
          <w:szCs w:val="22"/>
          <w:u w:val="single"/>
          <w:lang w:val="tr-TR"/>
        </w:rPr>
        <w:t>TANIMLAR</w:t>
      </w:r>
    </w:p>
    <w:p w14:paraId="08ADC9BF" w14:textId="74406499"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b/>
          <w:sz w:val="22"/>
          <w:szCs w:val="22"/>
          <w:lang w:val="tr-TR"/>
        </w:rPr>
        <w:t xml:space="preserve">Kişisel </w:t>
      </w:r>
      <w:r w:rsidR="004748DD" w:rsidRPr="00DB1810">
        <w:rPr>
          <w:rFonts w:asciiTheme="minorHAnsi" w:eastAsiaTheme="minorEastAsia" w:hAnsiTheme="minorHAnsi" w:cstheme="minorHAnsi"/>
          <w:b/>
          <w:sz w:val="22"/>
          <w:szCs w:val="22"/>
          <w:lang w:val="tr-TR"/>
        </w:rPr>
        <w:t>V</w:t>
      </w:r>
      <w:r w:rsidRPr="00DB1810">
        <w:rPr>
          <w:rFonts w:asciiTheme="minorHAnsi" w:eastAsiaTheme="minorEastAsia" w:hAnsiTheme="minorHAnsi" w:cstheme="minorHAnsi"/>
          <w:b/>
          <w:sz w:val="22"/>
          <w:szCs w:val="22"/>
          <w:lang w:val="tr-TR"/>
        </w:rPr>
        <w:t>eri</w:t>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Pr="00DB1810">
        <w:rPr>
          <w:rFonts w:asciiTheme="minorHAnsi" w:eastAsiaTheme="minorEastAsia" w:hAnsiTheme="minorHAnsi" w:cstheme="minorHAnsi"/>
          <w:b/>
          <w:sz w:val="22"/>
          <w:szCs w:val="22"/>
          <w:lang w:val="tr-TR"/>
        </w:rPr>
        <w:t xml:space="preserve">: </w:t>
      </w:r>
      <w:r w:rsidRPr="00DB1810">
        <w:rPr>
          <w:rFonts w:asciiTheme="minorHAnsi" w:eastAsiaTheme="minorEastAsia" w:hAnsiTheme="minorHAnsi" w:cstheme="minorHAnsi"/>
          <w:sz w:val="22"/>
          <w:szCs w:val="22"/>
          <w:lang w:val="tr-TR"/>
        </w:rPr>
        <w:t>Kimliği belirli veya belirlenebilir gerçek kişiye ilişkin her türlü bilgiyi</w:t>
      </w:r>
    </w:p>
    <w:p w14:paraId="0E21680D" w14:textId="77777777"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b/>
          <w:sz w:val="22"/>
          <w:szCs w:val="22"/>
          <w:lang w:val="tr-TR"/>
        </w:rPr>
        <w:t xml:space="preserve">Özel </w:t>
      </w:r>
      <w:r w:rsidR="005D63B3" w:rsidRPr="00DB1810">
        <w:rPr>
          <w:rFonts w:asciiTheme="minorHAnsi" w:eastAsiaTheme="minorEastAsia" w:hAnsiTheme="minorHAnsi" w:cstheme="minorHAnsi"/>
          <w:b/>
          <w:sz w:val="22"/>
          <w:szCs w:val="22"/>
          <w:lang w:val="tr-TR"/>
        </w:rPr>
        <w:t>Nitelikli Kişisel Veri</w:t>
      </w:r>
      <w:r w:rsidR="005D63B3" w:rsidRPr="00DB1810">
        <w:rPr>
          <w:rFonts w:asciiTheme="minorHAnsi" w:eastAsiaTheme="minorEastAsia" w:hAnsiTheme="minorHAnsi" w:cstheme="minorHAnsi"/>
          <w:b/>
          <w:sz w:val="22"/>
          <w:szCs w:val="22"/>
          <w:lang w:val="tr-TR"/>
        </w:rPr>
        <w:tab/>
      </w:r>
      <w:r w:rsidRPr="00DB1810">
        <w:rPr>
          <w:rFonts w:asciiTheme="minorHAnsi" w:eastAsiaTheme="minorEastAsia" w:hAnsiTheme="minorHAnsi" w:cstheme="minorHAnsi"/>
          <w:b/>
          <w:sz w:val="22"/>
          <w:szCs w:val="22"/>
          <w:lang w:val="tr-TR"/>
        </w:rPr>
        <w:t xml:space="preserve">: </w:t>
      </w:r>
      <w:r w:rsidRPr="00DB1810">
        <w:rPr>
          <w:rFonts w:asciiTheme="minorHAnsi" w:eastAsiaTheme="minorEastAsia" w:hAnsiTheme="minorHAnsi" w:cstheme="minorHAnsi"/>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DB1810">
        <w:rPr>
          <w:rFonts w:asciiTheme="minorHAnsi" w:eastAsiaTheme="minorEastAsia" w:hAnsiTheme="minorHAnsi" w:cstheme="minorHAnsi"/>
          <w:sz w:val="22"/>
          <w:szCs w:val="22"/>
          <w:lang w:val="tr-TR"/>
        </w:rPr>
        <w:t>biyometrik</w:t>
      </w:r>
      <w:proofErr w:type="spellEnd"/>
      <w:r w:rsidRPr="00DB1810">
        <w:rPr>
          <w:rFonts w:asciiTheme="minorHAnsi" w:eastAsiaTheme="minorEastAsia" w:hAnsiTheme="minorHAnsi" w:cstheme="minorHAnsi"/>
          <w:sz w:val="22"/>
          <w:szCs w:val="22"/>
          <w:lang w:val="tr-TR"/>
        </w:rPr>
        <w:t xml:space="preserve"> ve genetik verilerini,</w:t>
      </w:r>
    </w:p>
    <w:p w14:paraId="32A16F06" w14:textId="656046BA"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b/>
          <w:sz w:val="22"/>
          <w:szCs w:val="22"/>
          <w:lang w:val="tr-TR"/>
        </w:rPr>
        <w:t xml:space="preserve">Veri </w:t>
      </w:r>
      <w:r w:rsidR="004748DD" w:rsidRPr="00DB1810">
        <w:rPr>
          <w:rFonts w:asciiTheme="minorHAnsi" w:eastAsiaTheme="minorEastAsia" w:hAnsiTheme="minorHAnsi" w:cstheme="minorHAnsi"/>
          <w:b/>
          <w:sz w:val="22"/>
          <w:szCs w:val="22"/>
          <w:lang w:val="tr-TR"/>
        </w:rPr>
        <w:t>A</w:t>
      </w:r>
      <w:r w:rsidRPr="00DB1810">
        <w:rPr>
          <w:rFonts w:asciiTheme="minorHAnsi" w:eastAsiaTheme="minorEastAsia" w:hAnsiTheme="minorHAnsi" w:cstheme="minorHAnsi"/>
          <w:b/>
          <w:sz w:val="22"/>
          <w:szCs w:val="22"/>
          <w:lang w:val="tr-TR"/>
        </w:rPr>
        <w:t>ktaran</w:t>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Pr="00DB1810">
        <w:rPr>
          <w:rFonts w:asciiTheme="minorHAnsi" w:eastAsiaTheme="minorEastAsia" w:hAnsiTheme="minorHAnsi" w:cstheme="minorHAnsi"/>
          <w:b/>
          <w:sz w:val="22"/>
          <w:szCs w:val="22"/>
          <w:lang w:val="tr-TR"/>
        </w:rPr>
        <w:t>:</w:t>
      </w:r>
      <w:r w:rsidRPr="00DB1810">
        <w:rPr>
          <w:rFonts w:asciiTheme="minorHAnsi" w:eastAsiaTheme="minorEastAsia" w:hAnsiTheme="minorHAnsi" w:cstheme="minorHAnsi"/>
          <w:sz w:val="22"/>
          <w:szCs w:val="22"/>
          <w:lang w:val="tr-TR"/>
        </w:rPr>
        <w:t xml:space="preserve"> 6698 sayılı Kişisel Verilerin Korunması Kanunu ve ilgili mevzuata uygun olarak, işbu sözleşme kapsamında karşı tarafa veri aktarımında bulunacak kişiyi,</w:t>
      </w:r>
    </w:p>
    <w:p w14:paraId="762D0AC6" w14:textId="3986453B"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b/>
          <w:sz w:val="22"/>
          <w:szCs w:val="22"/>
          <w:lang w:val="tr-TR"/>
        </w:rPr>
        <w:t xml:space="preserve">Veri </w:t>
      </w:r>
      <w:r w:rsidR="004748DD" w:rsidRPr="00DB1810">
        <w:rPr>
          <w:rFonts w:asciiTheme="minorHAnsi" w:eastAsiaTheme="minorEastAsia" w:hAnsiTheme="minorHAnsi" w:cstheme="minorHAnsi"/>
          <w:b/>
          <w:sz w:val="22"/>
          <w:szCs w:val="22"/>
          <w:lang w:val="tr-TR"/>
        </w:rPr>
        <w:t>A</w:t>
      </w:r>
      <w:r w:rsidRPr="00DB1810">
        <w:rPr>
          <w:rFonts w:asciiTheme="minorHAnsi" w:eastAsiaTheme="minorEastAsia" w:hAnsiTheme="minorHAnsi" w:cstheme="minorHAnsi"/>
          <w:b/>
          <w:sz w:val="22"/>
          <w:szCs w:val="22"/>
          <w:lang w:val="tr-TR"/>
        </w:rPr>
        <w:t>lıcısı</w:t>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Pr="00DB1810">
        <w:rPr>
          <w:rFonts w:asciiTheme="minorHAnsi" w:eastAsiaTheme="minorEastAsia" w:hAnsiTheme="minorHAnsi" w:cstheme="minorHAnsi"/>
          <w:b/>
          <w:sz w:val="22"/>
          <w:szCs w:val="22"/>
          <w:lang w:val="tr-TR"/>
        </w:rPr>
        <w:t>:</w:t>
      </w:r>
      <w:r w:rsidRPr="00DB1810">
        <w:rPr>
          <w:rFonts w:asciiTheme="minorHAnsi" w:eastAsiaTheme="minorEastAsia" w:hAnsiTheme="minorHAnsi" w:cstheme="minorHAnsi"/>
          <w:sz w:val="22"/>
          <w:szCs w:val="22"/>
          <w:lang w:val="tr-TR"/>
        </w:rPr>
        <w:t xml:space="preserve"> Kendisine veri aktaran tarafından veri aktarımı yapılacak kişiyi,</w:t>
      </w:r>
    </w:p>
    <w:p w14:paraId="390346B7" w14:textId="77777777" w:rsidR="00B445A1" w:rsidRPr="00DB1810" w:rsidRDefault="00B445A1" w:rsidP="00DB1810">
      <w:pPr>
        <w:pStyle w:val="ListeParagraf"/>
        <w:spacing w:after="120" w:line="276" w:lineRule="auto"/>
        <w:ind w:left="0"/>
        <w:jc w:val="both"/>
        <w:rPr>
          <w:rFonts w:asciiTheme="minorHAnsi" w:eastAsiaTheme="minorEastAsia" w:hAnsiTheme="minorHAnsi" w:cstheme="minorHAnsi"/>
          <w:b/>
          <w:sz w:val="22"/>
          <w:szCs w:val="22"/>
          <w:lang w:val="tr-TR"/>
        </w:rPr>
      </w:pPr>
      <w:r w:rsidRPr="00DB1810">
        <w:rPr>
          <w:rFonts w:asciiTheme="minorHAnsi" w:eastAsiaTheme="minorEastAsia" w:hAnsiTheme="minorHAnsi" w:cstheme="minorHAnsi"/>
          <w:b/>
          <w:sz w:val="22"/>
          <w:szCs w:val="22"/>
          <w:lang w:val="tr-TR"/>
        </w:rPr>
        <w:t>Veri İşleyen</w:t>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Pr="00DB1810">
        <w:rPr>
          <w:rFonts w:asciiTheme="minorHAnsi" w:eastAsiaTheme="minorEastAsia" w:hAnsiTheme="minorHAnsi" w:cstheme="minorHAnsi"/>
          <w:b/>
          <w:sz w:val="22"/>
          <w:szCs w:val="22"/>
          <w:lang w:val="tr-TR"/>
        </w:rPr>
        <w:t xml:space="preserve">: </w:t>
      </w:r>
      <w:r w:rsidRPr="00DB1810">
        <w:rPr>
          <w:rFonts w:asciiTheme="minorHAnsi" w:hAnsiTheme="minorHAnsi" w:cstheme="minorHAnsi"/>
          <w:sz w:val="22"/>
          <w:szCs w:val="22"/>
          <w:lang w:val="tr-TR"/>
        </w:rPr>
        <w:t>Veri Sorumlusu’</w:t>
      </w:r>
      <w:r w:rsidR="00511FF7" w:rsidRPr="00DB1810">
        <w:rPr>
          <w:rFonts w:asciiTheme="minorHAnsi" w:hAnsiTheme="minorHAnsi" w:cstheme="minorHAnsi"/>
          <w:sz w:val="22"/>
          <w:szCs w:val="22"/>
          <w:lang w:val="tr-TR"/>
        </w:rPr>
        <w:t xml:space="preserve"> </w:t>
      </w:r>
      <w:proofErr w:type="spellStart"/>
      <w:r w:rsidRPr="00DB1810">
        <w:rPr>
          <w:rFonts w:asciiTheme="minorHAnsi" w:hAnsiTheme="minorHAnsi" w:cstheme="minorHAnsi"/>
          <w:sz w:val="22"/>
          <w:szCs w:val="22"/>
          <w:lang w:val="tr-TR"/>
        </w:rPr>
        <w:t>nun</w:t>
      </w:r>
      <w:proofErr w:type="spellEnd"/>
      <w:r w:rsidRPr="00DB1810">
        <w:rPr>
          <w:rFonts w:asciiTheme="minorHAnsi" w:hAnsiTheme="minorHAnsi" w:cstheme="minorHAnsi"/>
          <w:sz w:val="22"/>
          <w:szCs w:val="22"/>
          <w:lang w:val="tr-TR"/>
        </w:rPr>
        <w:t xml:space="preserve"> verdiği yetkiye dayanarak onun adına kişisel verileri işleyen gerçek veya tüzel kişiyi</w:t>
      </w:r>
    </w:p>
    <w:p w14:paraId="4DBCACD3" w14:textId="77777777" w:rsidR="00B445A1" w:rsidRPr="00DB1810" w:rsidRDefault="00B445A1" w:rsidP="00DB1810">
      <w:pPr>
        <w:pStyle w:val="ListeParagraf"/>
        <w:spacing w:after="120" w:line="276" w:lineRule="auto"/>
        <w:ind w:left="0"/>
        <w:jc w:val="both"/>
        <w:rPr>
          <w:rFonts w:asciiTheme="minorHAnsi" w:hAnsiTheme="minorHAnsi" w:cstheme="minorHAnsi"/>
          <w:sz w:val="22"/>
          <w:szCs w:val="22"/>
          <w:lang w:val="tr-TR"/>
        </w:rPr>
      </w:pPr>
      <w:r w:rsidRPr="00DB1810">
        <w:rPr>
          <w:rFonts w:asciiTheme="minorHAnsi" w:eastAsiaTheme="minorEastAsia" w:hAnsiTheme="minorHAnsi" w:cstheme="minorHAnsi"/>
          <w:b/>
          <w:sz w:val="22"/>
          <w:szCs w:val="22"/>
          <w:lang w:val="tr-TR"/>
        </w:rPr>
        <w:t>Veri Sorumlusu</w:t>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005D63B3" w:rsidRPr="00DB1810">
        <w:rPr>
          <w:rFonts w:asciiTheme="minorHAnsi" w:eastAsiaTheme="minorEastAsia" w:hAnsiTheme="minorHAnsi" w:cstheme="minorHAnsi"/>
          <w:b/>
          <w:sz w:val="22"/>
          <w:szCs w:val="22"/>
          <w:lang w:val="tr-TR"/>
        </w:rPr>
        <w:tab/>
      </w:r>
      <w:r w:rsidRPr="00DB1810">
        <w:rPr>
          <w:rFonts w:asciiTheme="minorHAnsi" w:eastAsiaTheme="minorEastAsia" w:hAnsiTheme="minorHAnsi" w:cstheme="minorHAnsi"/>
          <w:b/>
          <w:sz w:val="22"/>
          <w:szCs w:val="22"/>
          <w:lang w:val="tr-TR"/>
        </w:rPr>
        <w:t xml:space="preserve">: </w:t>
      </w:r>
      <w:r w:rsidRPr="00DB1810">
        <w:rPr>
          <w:rFonts w:asciiTheme="minorHAnsi" w:hAnsiTheme="minorHAnsi" w:cstheme="minorHAnsi"/>
          <w:sz w:val="22"/>
          <w:szCs w:val="22"/>
          <w:lang w:val="tr-TR"/>
        </w:rPr>
        <w:t>Kişisel verilerin işleme amaçlarını ve vasıtalarını belirleyen, veri kayıt sisteminin kurulmasından ve yönetilmesinden sorumlu olan gerçek veya tüzel kişiyi</w:t>
      </w:r>
    </w:p>
    <w:p w14:paraId="5A3F0C64" w14:textId="47AE4F7E" w:rsidR="003C5BC5" w:rsidRPr="00DB1810" w:rsidRDefault="003C5BC5" w:rsidP="00DB1810">
      <w:pPr>
        <w:pStyle w:val="ListeParagraf"/>
        <w:spacing w:after="120" w:line="276" w:lineRule="auto"/>
        <w:ind w:left="0"/>
        <w:jc w:val="both"/>
        <w:rPr>
          <w:rFonts w:asciiTheme="minorHAnsi" w:eastAsiaTheme="minorEastAsia" w:hAnsiTheme="minorHAnsi" w:cstheme="minorHAnsi"/>
          <w:sz w:val="22"/>
          <w:szCs w:val="22"/>
          <w:lang w:val="tr-TR"/>
        </w:rPr>
      </w:pPr>
      <w:r w:rsidRPr="00DB1810">
        <w:rPr>
          <w:rFonts w:asciiTheme="minorHAnsi" w:hAnsiTheme="minorHAnsi" w:cstheme="minorHAnsi"/>
          <w:b/>
          <w:sz w:val="22"/>
          <w:szCs w:val="22"/>
          <w:lang w:val="tr-TR"/>
        </w:rPr>
        <w:t>Tedarikçi</w:t>
      </w:r>
      <w:r w:rsidRPr="00DB1810">
        <w:rPr>
          <w:rFonts w:asciiTheme="minorHAnsi" w:hAnsiTheme="minorHAnsi" w:cstheme="minorHAnsi"/>
          <w:b/>
          <w:sz w:val="22"/>
          <w:szCs w:val="22"/>
          <w:lang w:val="tr-TR"/>
        </w:rPr>
        <w:tab/>
      </w:r>
      <w:r w:rsidRPr="00DB1810">
        <w:rPr>
          <w:rFonts w:asciiTheme="minorHAnsi" w:hAnsiTheme="minorHAnsi" w:cstheme="minorHAnsi"/>
          <w:b/>
          <w:sz w:val="22"/>
          <w:szCs w:val="22"/>
          <w:lang w:val="tr-TR"/>
        </w:rPr>
        <w:tab/>
      </w:r>
      <w:r w:rsidRPr="00DB1810">
        <w:rPr>
          <w:rFonts w:asciiTheme="minorHAnsi" w:hAnsiTheme="minorHAnsi" w:cstheme="minorHAnsi"/>
          <w:b/>
          <w:sz w:val="22"/>
          <w:szCs w:val="22"/>
          <w:lang w:val="tr-TR"/>
        </w:rPr>
        <w:tab/>
        <w:t xml:space="preserve">: </w:t>
      </w:r>
      <w:r w:rsidR="000860D4" w:rsidRPr="00DB1810">
        <w:rPr>
          <w:rFonts w:asciiTheme="minorHAnsi" w:hAnsiTheme="minorHAnsi" w:cstheme="minorHAnsi"/>
          <w:sz w:val="22"/>
          <w:szCs w:val="22"/>
          <w:lang w:val="tr-TR"/>
        </w:rPr>
        <w:t xml:space="preserve">Üniversiteye </w:t>
      </w:r>
      <w:r w:rsidRPr="00DB1810">
        <w:rPr>
          <w:rFonts w:asciiTheme="minorHAnsi" w:hAnsiTheme="minorHAnsi" w:cstheme="minorHAnsi"/>
          <w:sz w:val="22"/>
          <w:szCs w:val="22"/>
          <w:lang w:val="tr-TR"/>
        </w:rPr>
        <w:t>mal ve</w:t>
      </w:r>
      <w:r w:rsidR="006A7A4A" w:rsidRPr="00DB1810">
        <w:rPr>
          <w:rFonts w:asciiTheme="minorHAnsi" w:hAnsiTheme="minorHAnsi" w:cstheme="minorHAnsi"/>
          <w:sz w:val="22"/>
          <w:szCs w:val="22"/>
          <w:lang w:val="tr-TR"/>
        </w:rPr>
        <w:t>/veya</w:t>
      </w:r>
      <w:r w:rsidRPr="00DB1810">
        <w:rPr>
          <w:rFonts w:asciiTheme="minorHAnsi" w:hAnsiTheme="minorHAnsi" w:cstheme="minorHAnsi"/>
          <w:sz w:val="22"/>
          <w:szCs w:val="22"/>
          <w:lang w:val="tr-TR"/>
        </w:rPr>
        <w:t xml:space="preserve"> hizmet sağlayan gerçek ve/veya tüzel kişi </w:t>
      </w:r>
    </w:p>
    <w:p w14:paraId="3FCB4E31" w14:textId="28BAB4E8" w:rsidR="00B445A1" w:rsidRPr="00DB1810" w:rsidRDefault="003C5BC5" w:rsidP="00DB1810">
      <w:pPr>
        <w:spacing w:after="120" w:line="276" w:lineRule="auto"/>
        <w:jc w:val="both"/>
        <w:rPr>
          <w:rFonts w:asciiTheme="minorHAnsi" w:eastAsiaTheme="minorEastAsia" w:hAnsiTheme="minorHAnsi" w:cstheme="minorHAnsi"/>
          <w:b/>
          <w:sz w:val="22"/>
          <w:szCs w:val="22"/>
          <w:lang w:val="tr-TR"/>
        </w:rPr>
      </w:pPr>
      <w:r w:rsidRPr="00DB1810">
        <w:rPr>
          <w:rFonts w:asciiTheme="minorHAnsi" w:eastAsiaTheme="minorEastAsia" w:hAnsiTheme="minorHAnsi" w:cstheme="minorHAnsi"/>
          <w:b/>
          <w:sz w:val="22"/>
          <w:szCs w:val="22"/>
          <w:lang w:val="tr-TR"/>
        </w:rPr>
        <w:t xml:space="preserve">SÖZLEŞMEDE </w:t>
      </w:r>
      <w:r w:rsidR="000860D4" w:rsidRPr="00DB1810">
        <w:rPr>
          <w:rFonts w:asciiTheme="minorHAnsi" w:eastAsiaTheme="minorEastAsia" w:hAnsiTheme="minorHAnsi" w:cstheme="minorHAnsi"/>
          <w:b/>
          <w:sz w:val="22"/>
          <w:szCs w:val="22"/>
          <w:lang w:val="tr-TR"/>
        </w:rPr>
        <w:t xml:space="preserve">ÜNİVERSİTEYE </w:t>
      </w:r>
      <w:r w:rsidRPr="00DB1810">
        <w:rPr>
          <w:rFonts w:asciiTheme="minorHAnsi" w:eastAsiaTheme="minorEastAsia" w:hAnsiTheme="minorHAnsi" w:cstheme="minorHAnsi"/>
          <w:b/>
          <w:sz w:val="22"/>
          <w:szCs w:val="22"/>
          <w:lang w:val="tr-TR"/>
        </w:rPr>
        <w:t>VERİ AKTARAN TARAF OLMASI</w:t>
      </w:r>
    </w:p>
    <w:p w14:paraId="6C6E9F51" w14:textId="1E477465" w:rsidR="004748DD" w:rsidRPr="00DB1810" w:rsidRDefault="000860D4" w:rsidP="00DB1810">
      <w:pPr>
        <w:pStyle w:val="ListeParagraf"/>
        <w:spacing w:after="120" w:line="276" w:lineRule="auto"/>
        <w:ind w:left="0"/>
        <w:jc w:val="both"/>
        <w:rPr>
          <w:rFonts w:asciiTheme="minorHAnsi" w:eastAsiaTheme="minorEastAsia" w:hAnsiTheme="minorHAnsi" w:cstheme="minorHAnsi"/>
          <w:sz w:val="22"/>
          <w:szCs w:val="22"/>
          <w:lang w:val="en-US"/>
        </w:rPr>
      </w:pPr>
      <w:r w:rsidRPr="00DB1810">
        <w:rPr>
          <w:rFonts w:asciiTheme="minorHAnsi" w:eastAsiaTheme="minorEastAsia" w:hAnsiTheme="minorHAnsi" w:cstheme="minorHAnsi"/>
          <w:sz w:val="22"/>
          <w:szCs w:val="22"/>
          <w:lang w:val="tr-TR"/>
        </w:rPr>
        <w:t>Üniversite</w:t>
      </w:r>
      <w:r w:rsidR="0007295C" w:rsidRPr="00DB1810">
        <w:rPr>
          <w:rFonts w:asciiTheme="minorHAnsi" w:eastAsiaTheme="minorEastAsia" w:hAnsiTheme="minorHAnsi" w:cstheme="minorHAnsi"/>
          <w:sz w:val="22"/>
          <w:szCs w:val="22"/>
          <w:lang w:val="tr-TR"/>
        </w:rPr>
        <w:t xml:space="preserve"> </w:t>
      </w:r>
      <w:r w:rsidR="00B445A1" w:rsidRPr="00DB1810">
        <w:rPr>
          <w:rFonts w:asciiTheme="minorHAnsi" w:eastAsiaTheme="minorEastAsia" w:hAnsiTheme="minorHAnsi" w:cstheme="minorHAnsi"/>
          <w:sz w:val="22"/>
          <w:szCs w:val="22"/>
          <w:lang w:val="tr-TR"/>
        </w:rPr>
        <w:t>Veri Sorumlusu sıfatı ile veri alıcısı olan Tedarikçi’</w:t>
      </w:r>
      <w:r w:rsidR="003C5BC5" w:rsidRPr="00DB1810">
        <w:rPr>
          <w:rFonts w:asciiTheme="minorHAnsi" w:eastAsiaTheme="minorEastAsia" w:hAnsiTheme="minorHAnsi" w:cstheme="minorHAnsi"/>
          <w:sz w:val="22"/>
          <w:szCs w:val="22"/>
          <w:lang w:val="tr-TR"/>
        </w:rPr>
        <w:t xml:space="preserve"> </w:t>
      </w:r>
      <w:r w:rsidR="00B445A1" w:rsidRPr="00DB1810">
        <w:rPr>
          <w:rFonts w:asciiTheme="minorHAnsi" w:eastAsiaTheme="minorEastAsia" w:hAnsiTheme="minorHAnsi" w:cstheme="minorHAnsi"/>
          <w:sz w:val="22"/>
          <w:szCs w:val="22"/>
          <w:lang w:val="tr-TR"/>
        </w:rPr>
        <w:t>ye, ilgili kişinin kişisel verilerini aktarması halinde</w:t>
      </w:r>
      <w:r w:rsidR="004748DD" w:rsidRPr="00DB1810">
        <w:rPr>
          <w:rFonts w:asciiTheme="minorHAnsi" w:eastAsiaTheme="minorEastAsia" w:hAnsiTheme="minorHAnsi" w:cstheme="minorHAnsi"/>
          <w:sz w:val="22"/>
          <w:szCs w:val="22"/>
          <w:lang w:val="tr-TR"/>
        </w:rPr>
        <w:t xml:space="preserve">, Veri İşleyen bu kapsamda </w:t>
      </w:r>
      <w:proofErr w:type="spellStart"/>
      <w:r w:rsidR="004748DD" w:rsidRPr="00DB1810">
        <w:rPr>
          <w:rFonts w:asciiTheme="minorHAnsi" w:eastAsiaTheme="minorEastAsia" w:hAnsiTheme="minorHAnsi" w:cstheme="minorHAnsi"/>
          <w:sz w:val="22"/>
          <w:szCs w:val="22"/>
          <w:lang w:val="en-US"/>
        </w:rPr>
        <w:t>öğrendiği</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kişisel</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verileri</w:t>
      </w:r>
      <w:proofErr w:type="spellEnd"/>
      <w:r w:rsidR="004748DD" w:rsidRPr="00DB1810">
        <w:rPr>
          <w:rFonts w:asciiTheme="minorHAnsi" w:eastAsiaTheme="minorEastAsia" w:hAnsiTheme="minorHAnsi" w:cstheme="minorHAnsi"/>
          <w:sz w:val="22"/>
          <w:szCs w:val="22"/>
          <w:lang w:val="en-US"/>
        </w:rPr>
        <w:t xml:space="preserve"> KVK </w:t>
      </w:r>
      <w:proofErr w:type="spellStart"/>
      <w:r w:rsidR="004748DD" w:rsidRPr="00DB1810">
        <w:rPr>
          <w:rFonts w:asciiTheme="minorHAnsi" w:eastAsiaTheme="minorEastAsia" w:hAnsiTheme="minorHAnsi" w:cstheme="minorHAnsi"/>
          <w:sz w:val="22"/>
          <w:szCs w:val="22"/>
          <w:lang w:val="en-US"/>
        </w:rPr>
        <w:t>Kanunu</w:t>
      </w:r>
      <w:proofErr w:type="spellEnd"/>
      <w:r w:rsidR="004748DD" w:rsidRPr="00DB1810">
        <w:rPr>
          <w:rFonts w:asciiTheme="minorHAnsi" w:eastAsiaTheme="minorEastAsia" w:hAnsiTheme="minorHAnsi" w:cstheme="minorHAnsi"/>
          <w:sz w:val="22"/>
          <w:szCs w:val="22"/>
          <w:lang w:val="en-US"/>
        </w:rPr>
        <w:t xml:space="preserve"> ve </w:t>
      </w:r>
      <w:proofErr w:type="spellStart"/>
      <w:r w:rsidR="004748DD" w:rsidRPr="00DB1810">
        <w:rPr>
          <w:rFonts w:asciiTheme="minorHAnsi" w:eastAsiaTheme="minorEastAsia" w:hAnsiTheme="minorHAnsi" w:cstheme="minorHAnsi"/>
          <w:sz w:val="22"/>
          <w:szCs w:val="22"/>
          <w:lang w:val="en-US"/>
        </w:rPr>
        <w:t>yönetmelikleri</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başta</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olmak</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üzere</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yürürlükteki</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mevzuat</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hükümlerine</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aykırı</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olarak</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başkasına</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açıklayamaz</w:t>
      </w:r>
      <w:proofErr w:type="spellEnd"/>
      <w:r w:rsidR="004748DD" w:rsidRPr="00DB1810">
        <w:rPr>
          <w:rFonts w:asciiTheme="minorHAnsi" w:eastAsiaTheme="minorEastAsia" w:hAnsiTheme="minorHAnsi" w:cstheme="minorHAnsi"/>
          <w:sz w:val="22"/>
          <w:szCs w:val="22"/>
          <w:lang w:val="en-US"/>
        </w:rPr>
        <w:t xml:space="preserve"> ve </w:t>
      </w:r>
      <w:proofErr w:type="spellStart"/>
      <w:r w:rsidR="004748DD" w:rsidRPr="00DB1810">
        <w:rPr>
          <w:rFonts w:asciiTheme="minorHAnsi" w:eastAsiaTheme="minorEastAsia" w:hAnsiTheme="minorHAnsi" w:cstheme="minorHAnsi"/>
          <w:sz w:val="22"/>
          <w:szCs w:val="22"/>
          <w:lang w:val="en-US"/>
        </w:rPr>
        <w:t>işleme</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amacı</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dışında</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kullanamaz</w:t>
      </w:r>
      <w:proofErr w:type="spellEnd"/>
      <w:r w:rsidR="004748DD" w:rsidRPr="00DB1810">
        <w:rPr>
          <w:rFonts w:asciiTheme="minorHAnsi" w:eastAsiaTheme="minorEastAsia" w:hAnsiTheme="minorHAnsi" w:cstheme="minorHAnsi"/>
          <w:sz w:val="22"/>
          <w:szCs w:val="22"/>
          <w:lang w:val="en-US"/>
        </w:rPr>
        <w:t xml:space="preserve">. Bu </w:t>
      </w:r>
      <w:proofErr w:type="spellStart"/>
      <w:r w:rsidR="004748DD" w:rsidRPr="00DB1810">
        <w:rPr>
          <w:rFonts w:asciiTheme="minorHAnsi" w:eastAsiaTheme="minorEastAsia" w:hAnsiTheme="minorHAnsi" w:cstheme="minorHAnsi"/>
          <w:sz w:val="22"/>
          <w:szCs w:val="22"/>
          <w:lang w:val="en-US"/>
        </w:rPr>
        <w:t>yükümlülük</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taraflar</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arasındaki</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hukuki</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ilişki</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sona</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erse</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dahi</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devam</w:t>
      </w:r>
      <w:proofErr w:type="spellEnd"/>
      <w:r w:rsidR="004748DD" w:rsidRPr="00DB1810">
        <w:rPr>
          <w:rFonts w:asciiTheme="minorHAnsi" w:eastAsiaTheme="minorEastAsia" w:hAnsiTheme="minorHAnsi" w:cstheme="minorHAnsi"/>
          <w:sz w:val="22"/>
          <w:szCs w:val="22"/>
          <w:lang w:val="en-US"/>
        </w:rPr>
        <w:t xml:space="preserve"> </w:t>
      </w:r>
      <w:proofErr w:type="spellStart"/>
      <w:r w:rsidR="004748DD" w:rsidRPr="00DB1810">
        <w:rPr>
          <w:rFonts w:asciiTheme="minorHAnsi" w:eastAsiaTheme="minorEastAsia" w:hAnsiTheme="minorHAnsi" w:cstheme="minorHAnsi"/>
          <w:sz w:val="22"/>
          <w:szCs w:val="22"/>
          <w:lang w:val="en-US"/>
        </w:rPr>
        <w:t>eder</w:t>
      </w:r>
      <w:proofErr w:type="spellEnd"/>
      <w:r w:rsidR="004748DD" w:rsidRPr="00DB1810">
        <w:rPr>
          <w:rFonts w:asciiTheme="minorHAnsi" w:eastAsiaTheme="minorEastAsia" w:hAnsiTheme="minorHAnsi" w:cstheme="minorHAnsi"/>
          <w:sz w:val="22"/>
          <w:szCs w:val="22"/>
          <w:lang w:val="en-US"/>
        </w:rPr>
        <w:t>.</w:t>
      </w:r>
    </w:p>
    <w:p w14:paraId="75837CEC" w14:textId="35327992" w:rsidR="00B445A1" w:rsidRPr="00DB1810" w:rsidRDefault="004748DD" w:rsidP="00DB1810">
      <w:pPr>
        <w:pStyle w:val="ListeParagraf"/>
        <w:spacing w:after="120" w:line="276" w:lineRule="auto"/>
        <w:ind w:left="0"/>
        <w:jc w:val="both"/>
        <w:rPr>
          <w:rFonts w:asciiTheme="minorHAnsi" w:eastAsiaTheme="minorEastAsia" w:hAnsiTheme="minorHAnsi" w:cstheme="minorHAnsi"/>
          <w:sz w:val="22"/>
          <w:szCs w:val="22"/>
          <w:lang w:val="tr-TR"/>
        </w:rPr>
      </w:pPr>
      <w:proofErr w:type="spellStart"/>
      <w:r w:rsidRPr="00DB1810">
        <w:rPr>
          <w:rFonts w:asciiTheme="minorHAnsi" w:eastAsiaTheme="minorEastAsia" w:hAnsiTheme="minorHAnsi" w:cstheme="minorHAnsi"/>
          <w:sz w:val="22"/>
          <w:szCs w:val="22"/>
          <w:lang w:val="tr-TR"/>
        </w:rPr>
        <w:t>Tedarikçi’nin</w:t>
      </w:r>
      <w:proofErr w:type="spellEnd"/>
      <w:r w:rsidR="00B445A1" w:rsidRPr="00DB1810">
        <w:rPr>
          <w:rFonts w:asciiTheme="minorHAnsi" w:eastAsiaTheme="minorEastAsia" w:hAnsiTheme="minorHAnsi" w:cstheme="minorHAnsi"/>
          <w:sz w:val="22"/>
          <w:szCs w:val="22"/>
          <w:lang w:val="tr-TR"/>
        </w:rPr>
        <w:t xml:space="preserve"> 6698 sayılı Kişisel Verilerin Korunması Kanunu’nun 12. maddesi kapsamında;</w:t>
      </w:r>
    </w:p>
    <w:p w14:paraId="505C62BE" w14:textId="7C9EA8FE" w:rsidR="00B445A1" w:rsidRPr="00DB1810" w:rsidRDefault="00F34F59"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M</w:t>
      </w:r>
      <w:r w:rsidR="00FA0DF8" w:rsidRPr="00DB1810">
        <w:rPr>
          <w:rFonts w:asciiTheme="minorHAnsi" w:eastAsiaTheme="minorEastAsia" w:hAnsiTheme="minorHAnsi" w:cstheme="minorHAnsi"/>
          <w:sz w:val="22"/>
          <w:szCs w:val="22"/>
          <w:lang w:val="tr-TR"/>
        </w:rPr>
        <w:t>d</w:t>
      </w:r>
      <w:r w:rsidRPr="00DB1810">
        <w:rPr>
          <w:rFonts w:asciiTheme="minorHAnsi" w:eastAsiaTheme="minorEastAsia" w:hAnsiTheme="minorHAnsi" w:cstheme="minorHAnsi"/>
          <w:sz w:val="22"/>
          <w:szCs w:val="22"/>
          <w:lang w:val="tr-TR"/>
        </w:rPr>
        <w:t xml:space="preserve">.12/1 </w:t>
      </w:r>
      <w:r w:rsidR="00121FA0" w:rsidRPr="00DB1810">
        <w:rPr>
          <w:rFonts w:asciiTheme="minorHAnsi" w:eastAsiaTheme="minorEastAsia" w:hAnsiTheme="minorHAnsi" w:cstheme="minorHAnsi"/>
          <w:sz w:val="22"/>
          <w:szCs w:val="22"/>
          <w:lang w:val="tr-TR"/>
        </w:rPr>
        <w:t xml:space="preserve">(a) </w:t>
      </w:r>
      <w:r w:rsidR="00B445A1" w:rsidRPr="00DB1810">
        <w:rPr>
          <w:rFonts w:asciiTheme="minorHAnsi" w:eastAsiaTheme="minorEastAsia" w:hAnsiTheme="minorHAnsi" w:cstheme="minorHAnsi"/>
          <w:sz w:val="22"/>
          <w:szCs w:val="22"/>
          <w:lang w:val="tr-TR"/>
        </w:rPr>
        <w:t xml:space="preserve">Kişisel verilerin hukuka aykırı olarak işlenmesini önlemek, </w:t>
      </w:r>
    </w:p>
    <w:p w14:paraId="0344FA5B" w14:textId="6DC6236A" w:rsidR="00B445A1" w:rsidRPr="00DB1810" w:rsidRDefault="00121FA0"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M</w:t>
      </w:r>
      <w:r w:rsidR="00FA0DF8" w:rsidRPr="00DB1810">
        <w:rPr>
          <w:rFonts w:asciiTheme="minorHAnsi" w:eastAsiaTheme="minorEastAsia" w:hAnsiTheme="minorHAnsi" w:cstheme="minorHAnsi"/>
          <w:sz w:val="22"/>
          <w:szCs w:val="22"/>
          <w:lang w:val="tr-TR"/>
        </w:rPr>
        <w:t>d</w:t>
      </w:r>
      <w:r w:rsidRPr="00DB1810">
        <w:rPr>
          <w:rFonts w:asciiTheme="minorHAnsi" w:eastAsiaTheme="minorEastAsia" w:hAnsiTheme="minorHAnsi" w:cstheme="minorHAnsi"/>
          <w:sz w:val="22"/>
          <w:szCs w:val="22"/>
          <w:lang w:val="tr-TR"/>
        </w:rPr>
        <w:t xml:space="preserve">.12/1 (b) </w:t>
      </w:r>
      <w:r w:rsidR="00B445A1" w:rsidRPr="00DB1810">
        <w:rPr>
          <w:rFonts w:asciiTheme="minorHAnsi" w:eastAsiaTheme="minorEastAsia" w:hAnsiTheme="minorHAnsi" w:cstheme="minorHAnsi"/>
          <w:sz w:val="22"/>
          <w:szCs w:val="22"/>
          <w:lang w:val="tr-TR"/>
        </w:rPr>
        <w:t xml:space="preserve">Kişisel verilere hukuka aykırı olarak erişilmesini önlemek, </w:t>
      </w:r>
    </w:p>
    <w:p w14:paraId="084514AF" w14:textId="65497F2F" w:rsidR="00B445A1" w:rsidRPr="00DB1810" w:rsidRDefault="00121FA0"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M</w:t>
      </w:r>
      <w:r w:rsidR="00FA0DF8" w:rsidRPr="00DB1810">
        <w:rPr>
          <w:rFonts w:asciiTheme="minorHAnsi" w:eastAsiaTheme="minorEastAsia" w:hAnsiTheme="minorHAnsi" w:cstheme="minorHAnsi"/>
          <w:sz w:val="22"/>
          <w:szCs w:val="22"/>
          <w:lang w:val="tr-TR"/>
        </w:rPr>
        <w:t>d</w:t>
      </w:r>
      <w:r w:rsidRPr="00DB1810">
        <w:rPr>
          <w:rFonts w:asciiTheme="minorHAnsi" w:eastAsiaTheme="minorEastAsia" w:hAnsiTheme="minorHAnsi" w:cstheme="minorHAnsi"/>
          <w:sz w:val="22"/>
          <w:szCs w:val="22"/>
          <w:lang w:val="tr-TR"/>
        </w:rPr>
        <w:t>.12/1 (c)</w:t>
      </w:r>
      <w:r w:rsidR="009B62F3" w:rsidRPr="00DB1810">
        <w:rPr>
          <w:rFonts w:asciiTheme="minorHAnsi" w:eastAsiaTheme="minorEastAsia" w:hAnsiTheme="minorHAnsi" w:cstheme="minorHAnsi"/>
          <w:sz w:val="22"/>
          <w:szCs w:val="22"/>
          <w:lang w:val="tr-TR"/>
        </w:rPr>
        <w:t xml:space="preserve"> </w:t>
      </w:r>
      <w:r w:rsidR="00B445A1" w:rsidRPr="00DB1810">
        <w:rPr>
          <w:rFonts w:asciiTheme="minorHAnsi" w:eastAsiaTheme="minorEastAsia" w:hAnsiTheme="minorHAnsi" w:cstheme="minorHAnsi"/>
          <w:sz w:val="22"/>
          <w:szCs w:val="22"/>
          <w:lang w:val="tr-TR"/>
        </w:rPr>
        <w:t>Kişisel verilerin muhafazasını sağlamak,</w:t>
      </w:r>
    </w:p>
    <w:p w14:paraId="4EFEFF1D" w14:textId="1322DBBD" w:rsidR="003C2466" w:rsidRPr="00DB1810" w:rsidRDefault="006A7A4A"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 xml:space="preserve">Amaçları ile </w:t>
      </w:r>
      <w:r w:rsidR="00B445A1" w:rsidRPr="00DB1810">
        <w:rPr>
          <w:rFonts w:asciiTheme="minorHAnsi" w:eastAsiaTheme="minorEastAsia" w:hAnsiTheme="minorHAnsi" w:cstheme="minorHAnsi"/>
          <w:sz w:val="22"/>
          <w:szCs w:val="22"/>
          <w:lang w:val="tr-TR"/>
        </w:rPr>
        <w:t xml:space="preserve">gerekli hukuki, idari ve teknik tedbirleri alma yükümlülüğü vardır. </w:t>
      </w:r>
    </w:p>
    <w:p w14:paraId="73322037" w14:textId="669F8345" w:rsidR="003C2466" w:rsidRPr="00DB1810" w:rsidRDefault="00AE1A86"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Md.12</w:t>
      </w:r>
      <w:r w:rsidR="00C92A45" w:rsidRPr="00DB1810">
        <w:rPr>
          <w:rFonts w:asciiTheme="minorHAnsi" w:eastAsiaTheme="minorEastAsia" w:hAnsiTheme="minorHAnsi" w:cstheme="minorHAnsi"/>
          <w:sz w:val="22"/>
          <w:szCs w:val="22"/>
          <w:lang w:val="tr-TR"/>
        </w:rPr>
        <w:t>/</w:t>
      </w:r>
      <w:r w:rsidR="003C2466" w:rsidRPr="00DB1810">
        <w:rPr>
          <w:rFonts w:asciiTheme="minorHAnsi" w:eastAsiaTheme="minorEastAsia" w:hAnsiTheme="minorHAnsi" w:cstheme="minorHAnsi"/>
          <w:sz w:val="22"/>
          <w:szCs w:val="22"/>
          <w:lang w:val="tr-TR"/>
        </w:rPr>
        <w:t>2 Veri sorumlusu, kişisel verilerin kendi adına başka bir gerçek veya tüzel kişi tarafından işlenmesi hâlinde, birinci fıkrada belirtilen tedbirlerin alınması hususunda bu kişilerle birlikte müştereken sorumludur.</w:t>
      </w:r>
    </w:p>
    <w:p w14:paraId="6DF77770" w14:textId="7300B1BF" w:rsidR="003C2466" w:rsidRPr="00DB1810" w:rsidRDefault="00AE1A86"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Md.12</w:t>
      </w:r>
      <w:r w:rsidR="00C92A45" w:rsidRPr="00DB1810">
        <w:rPr>
          <w:rFonts w:asciiTheme="minorHAnsi" w:eastAsiaTheme="minorEastAsia" w:hAnsiTheme="minorHAnsi" w:cstheme="minorHAnsi"/>
          <w:sz w:val="22"/>
          <w:szCs w:val="22"/>
          <w:lang w:val="tr-TR"/>
        </w:rPr>
        <w:t>/</w:t>
      </w:r>
      <w:r w:rsidR="003C2466" w:rsidRPr="00DB1810">
        <w:rPr>
          <w:rFonts w:asciiTheme="minorHAnsi" w:eastAsiaTheme="minorEastAsia" w:hAnsiTheme="minorHAnsi" w:cstheme="minorHAnsi"/>
          <w:sz w:val="22"/>
          <w:szCs w:val="22"/>
          <w:lang w:val="tr-TR"/>
        </w:rPr>
        <w:t>3</w:t>
      </w:r>
      <w:r w:rsidR="00320939" w:rsidRPr="00DB1810">
        <w:rPr>
          <w:rFonts w:asciiTheme="minorHAnsi" w:eastAsiaTheme="minorEastAsia" w:hAnsiTheme="minorHAnsi" w:cstheme="minorHAnsi"/>
          <w:sz w:val="22"/>
          <w:szCs w:val="22"/>
          <w:lang w:val="tr-TR"/>
        </w:rPr>
        <w:t xml:space="preserve"> </w:t>
      </w:r>
      <w:r w:rsidR="003C2466" w:rsidRPr="00DB1810">
        <w:rPr>
          <w:rFonts w:asciiTheme="minorHAnsi" w:eastAsiaTheme="minorEastAsia" w:hAnsiTheme="minorHAnsi" w:cstheme="minorHAnsi"/>
          <w:sz w:val="22"/>
          <w:szCs w:val="22"/>
          <w:lang w:val="tr-TR"/>
        </w:rPr>
        <w:t>Veri sorumlusu, kendi kurum veya kuruluşunda, bu Kanun hükümlerinin uygulanmasını sağlamak amacıyla gerekli denetimleri yapmak veya yaptırmak zorundadır.</w:t>
      </w:r>
    </w:p>
    <w:p w14:paraId="0D94B47D" w14:textId="2F21250B" w:rsidR="003C2466" w:rsidRPr="00DB1810" w:rsidRDefault="00AE1A86"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Md.12</w:t>
      </w:r>
      <w:r w:rsidR="00C92A45" w:rsidRPr="00DB1810">
        <w:rPr>
          <w:rFonts w:asciiTheme="minorHAnsi" w:eastAsiaTheme="minorEastAsia" w:hAnsiTheme="minorHAnsi" w:cstheme="minorHAnsi"/>
          <w:sz w:val="22"/>
          <w:szCs w:val="22"/>
          <w:lang w:val="tr-TR"/>
        </w:rPr>
        <w:t>/</w:t>
      </w:r>
      <w:r w:rsidR="003C2466" w:rsidRPr="00DB1810">
        <w:rPr>
          <w:rFonts w:asciiTheme="minorHAnsi" w:eastAsiaTheme="minorEastAsia" w:hAnsiTheme="minorHAnsi" w:cstheme="minorHAnsi"/>
          <w:sz w:val="22"/>
          <w:szCs w:val="22"/>
          <w:lang w:val="tr-TR"/>
        </w:rPr>
        <w:t>4 Veri sorumluları ile veri işleyen kişiler, öğrendikleri kişisel verileri bu Kanun hükümlerine aykırı olarak başkasına açıklayamaz ve işleme amacı dışında kullanamazlar. Bu yükümlülük görevden ayrılmalarından sonra da devam eder.</w:t>
      </w:r>
    </w:p>
    <w:p w14:paraId="22CF68DF" w14:textId="77777777" w:rsidR="00BF4A97" w:rsidRDefault="00BF4A97" w:rsidP="00DB1810">
      <w:pPr>
        <w:spacing w:after="120" w:line="276" w:lineRule="auto"/>
        <w:jc w:val="both"/>
        <w:rPr>
          <w:rFonts w:asciiTheme="minorHAnsi" w:eastAsiaTheme="minorEastAsia" w:hAnsiTheme="minorHAnsi" w:cstheme="minorHAnsi"/>
          <w:sz w:val="22"/>
          <w:szCs w:val="22"/>
          <w:lang w:val="tr-TR"/>
        </w:rPr>
      </w:pPr>
    </w:p>
    <w:p w14:paraId="084DC965" w14:textId="432F6449" w:rsidR="003C2466" w:rsidRPr="00DB1810" w:rsidRDefault="00AE1A86"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lastRenderedPageBreak/>
        <w:t>Md.12</w:t>
      </w:r>
      <w:r w:rsidR="00C92A45" w:rsidRPr="00DB1810">
        <w:rPr>
          <w:rFonts w:asciiTheme="minorHAnsi" w:eastAsiaTheme="minorEastAsia" w:hAnsiTheme="minorHAnsi" w:cstheme="minorHAnsi"/>
          <w:sz w:val="22"/>
          <w:szCs w:val="22"/>
          <w:lang w:val="tr-TR"/>
        </w:rPr>
        <w:t>/</w:t>
      </w:r>
      <w:r w:rsidR="003C2466" w:rsidRPr="00DB1810">
        <w:rPr>
          <w:rFonts w:asciiTheme="minorHAnsi" w:eastAsiaTheme="minorEastAsia" w:hAnsiTheme="minorHAnsi" w:cstheme="minorHAnsi"/>
          <w:sz w:val="22"/>
          <w:szCs w:val="22"/>
          <w:lang w:val="tr-TR"/>
        </w:rPr>
        <w:t>5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r w:rsidR="000E58A6" w:rsidRPr="00DB1810">
        <w:rPr>
          <w:rFonts w:asciiTheme="minorHAnsi" w:eastAsiaTheme="minorEastAsia" w:hAnsiTheme="minorHAnsi" w:cstheme="minorHAnsi"/>
          <w:sz w:val="22"/>
          <w:szCs w:val="22"/>
          <w:lang w:val="tr-TR"/>
        </w:rPr>
        <w:t>.</w:t>
      </w:r>
    </w:p>
    <w:p w14:paraId="5D3723B7" w14:textId="278DDC6B" w:rsidR="00B445A1" w:rsidRPr="00DB1810" w:rsidRDefault="00B445A1" w:rsidP="00DB1810">
      <w:pPr>
        <w:spacing w:after="120" w:line="276" w:lineRule="auto"/>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Bu bağlamda Kanun’un 12. maddesinde geçen veri güvenliğine ilişkin hükümlerin Tedarik Sözleşmesi’ne eklenmesi gerekmektedir.</w:t>
      </w:r>
    </w:p>
    <w:p w14:paraId="759024D3" w14:textId="77777777" w:rsidR="00B445A1" w:rsidRPr="00DB1810" w:rsidRDefault="00B445A1" w:rsidP="00DB1810">
      <w:pPr>
        <w:pStyle w:val="ListeParagraf"/>
        <w:spacing w:after="120" w:line="276" w:lineRule="auto"/>
        <w:ind w:left="1080"/>
        <w:jc w:val="both"/>
        <w:rPr>
          <w:rFonts w:asciiTheme="minorHAnsi" w:eastAsiaTheme="minorEastAsia" w:hAnsiTheme="minorHAnsi" w:cstheme="minorHAnsi"/>
          <w:sz w:val="22"/>
          <w:szCs w:val="22"/>
          <w:lang w:val="tr-TR"/>
        </w:rPr>
      </w:pPr>
      <w:r w:rsidRPr="00DB1810">
        <w:rPr>
          <w:rFonts w:asciiTheme="minorHAnsi" w:hAnsiTheme="minorHAnsi" w:cstheme="minorHAnsi"/>
          <w:noProof/>
          <w:sz w:val="22"/>
          <w:szCs w:val="22"/>
          <w:lang w:val="tr-TR" w:eastAsia="tr-TR"/>
        </w:rPr>
        <w:drawing>
          <wp:inline distT="0" distB="0" distL="0" distR="0" wp14:anchorId="08AB7CD4" wp14:editId="765520F4">
            <wp:extent cx="5401310" cy="1116542"/>
            <wp:effectExtent l="0" t="0" r="889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D9C8AC" w14:textId="77777777" w:rsidR="00B445A1" w:rsidRPr="00DB1810" w:rsidRDefault="00BA20F0" w:rsidP="00DB1810">
      <w:pPr>
        <w:spacing w:after="120" w:line="276" w:lineRule="auto"/>
        <w:jc w:val="both"/>
        <w:rPr>
          <w:rFonts w:asciiTheme="minorHAnsi" w:eastAsiaTheme="minorEastAsia" w:hAnsiTheme="minorHAnsi" w:cstheme="minorHAnsi"/>
          <w:b/>
          <w:sz w:val="22"/>
          <w:szCs w:val="22"/>
          <w:lang w:val="tr-TR"/>
        </w:rPr>
      </w:pPr>
      <w:r w:rsidRPr="00DB1810">
        <w:rPr>
          <w:rFonts w:asciiTheme="minorHAnsi" w:eastAsiaTheme="minorEastAsia" w:hAnsiTheme="minorHAnsi" w:cstheme="minorHAnsi"/>
          <w:b/>
          <w:sz w:val="22"/>
          <w:szCs w:val="22"/>
          <w:lang w:val="tr-TR"/>
        </w:rPr>
        <w:t>KİŞİSEL VERİLERİN KORUNMASINA İLİŞKİN MADDE:</w:t>
      </w:r>
    </w:p>
    <w:p w14:paraId="71F446AC" w14:textId="5F665AD9"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highlight w:val="yellow"/>
          <w:lang w:val="tr-TR"/>
        </w:rPr>
      </w:pPr>
      <w:r w:rsidRPr="00DB1810">
        <w:rPr>
          <w:rFonts w:asciiTheme="minorHAnsi" w:eastAsiaTheme="minorEastAsia" w:hAnsiTheme="minorHAnsi" w:cstheme="minorHAnsi"/>
          <w:sz w:val="22"/>
          <w:szCs w:val="22"/>
          <w:highlight w:val="yellow"/>
          <w:lang w:val="tr-TR"/>
        </w:rPr>
        <w:t xml:space="preserve">Tedarikçi, </w:t>
      </w:r>
      <w:r w:rsidR="00BA20F0" w:rsidRPr="00DB1810">
        <w:rPr>
          <w:rFonts w:asciiTheme="minorHAnsi" w:eastAsiaTheme="minorEastAsia" w:hAnsiTheme="minorHAnsi" w:cstheme="minorHAnsi"/>
          <w:sz w:val="22"/>
          <w:szCs w:val="22"/>
          <w:highlight w:val="yellow"/>
          <w:lang w:val="tr-TR"/>
        </w:rPr>
        <w:t>s</w:t>
      </w:r>
      <w:r w:rsidRPr="00DB1810">
        <w:rPr>
          <w:rFonts w:asciiTheme="minorHAnsi" w:eastAsiaTheme="minorEastAsia" w:hAnsiTheme="minorHAnsi" w:cstheme="minorHAnsi"/>
          <w:sz w:val="22"/>
          <w:szCs w:val="22"/>
          <w:highlight w:val="yellow"/>
          <w:lang w:val="tr-TR"/>
        </w:rPr>
        <w:t>özleşme kapsamındaki yükümlülüklerini yerine getirirken, işbu madde altında düzenlenenler ile sınırlı olmaksızın 6698 sayılı Kişisel Verilerin Korunması Kanunu’nun (“</w:t>
      </w:r>
      <w:r w:rsidRPr="00DB1810">
        <w:rPr>
          <w:rFonts w:asciiTheme="minorHAnsi" w:eastAsiaTheme="minorEastAsia" w:hAnsiTheme="minorHAnsi" w:cstheme="minorHAnsi"/>
          <w:b/>
          <w:sz w:val="22"/>
          <w:szCs w:val="22"/>
          <w:highlight w:val="yellow"/>
          <w:lang w:val="tr-TR"/>
        </w:rPr>
        <w:t>KVK</w:t>
      </w:r>
      <w:r w:rsidR="004748DD" w:rsidRPr="00DB1810">
        <w:rPr>
          <w:rFonts w:asciiTheme="minorHAnsi" w:eastAsiaTheme="minorEastAsia" w:hAnsiTheme="minorHAnsi" w:cstheme="minorHAnsi"/>
          <w:b/>
          <w:sz w:val="22"/>
          <w:szCs w:val="22"/>
          <w:highlight w:val="yellow"/>
          <w:lang w:val="tr-TR"/>
        </w:rPr>
        <w:t xml:space="preserve"> </w:t>
      </w:r>
      <w:r w:rsidRPr="00DB1810">
        <w:rPr>
          <w:rFonts w:asciiTheme="minorHAnsi" w:eastAsiaTheme="minorEastAsia" w:hAnsiTheme="minorHAnsi" w:cstheme="minorHAnsi"/>
          <w:b/>
          <w:sz w:val="22"/>
          <w:szCs w:val="22"/>
          <w:highlight w:val="yellow"/>
          <w:lang w:val="tr-TR"/>
        </w:rPr>
        <w:t>K</w:t>
      </w:r>
      <w:r w:rsidR="004748DD" w:rsidRPr="00DB1810">
        <w:rPr>
          <w:rFonts w:asciiTheme="minorHAnsi" w:eastAsiaTheme="minorEastAsia" w:hAnsiTheme="minorHAnsi" w:cstheme="minorHAnsi"/>
          <w:b/>
          <w:sz w:val="22"/>
          <w:szCs w:val="22"/>
          <w:highlight w:val="yellow"/>
          <w:lang w:val="tr-TR"/>
        </w:rPr>
        <w:t>anunu</w:t>
      </w:r>
      <w:r w:rsidRPr="00DB1810">
        <w:rPr>
          <w:rFonts w:asciiTheme="minorHAnsi" w:eastAsiaTheme="minorEastAsia" w:hAnsiTheme="minorHAnsi" w:cstheme="minorHAnsi"/>
          <w:sz w:val="22"/>
          <w:szCs w:val="22"/>
          <w:highlight w:val="yellow"/>
          <w:lang w:val="tr-TR"/>
        </w:rPr>
        <w:t xml:space="preserve">”) “Veri Sorumlusu” ve “Veri İşleyen” için öngördüğü tüm yükümlülüklere uymak zorundadır. </w:t>
      </w:r>
    </w:p>
    <w:p w14:paraId="43482CAB" w14:textId="650D1B48" w:rsidR="00B445A1" w:rsidRPr="00DB1810" w:rsidRDefault="00BA20F0" w:rsidP="00DB1810">
      <w:pPr>
        <w:pStyle w:val="ListeParagraf"/>
        <w:spacing w:after="120" w:line="276" w:lineRule="auto"/>
        <w:ind w:left="0"/>
        <w:jc w:val="both"/>
        <w:rPr>
          <w:rFonts w:asciiTheme="minorHAnsi" w:eastAsiaTheme="minorEastAsia" w:hAnsiTheme="minorHAnsi" w:cstheme="minorHAnsi"/>
          <w:sz w:val="22"/>
          <w:szCs w:val="22"/>
          <w:highlight w:val="yellow"/>
          <w:lang w:val="tr-TR"/>
        </w:rPr>
      </w:pPr>
      <w:r w:rsidRPr="00DB1810">
        <w:rPr>
          <w:rFonts w:asciiTheme="minorHAnsi" w:eastAsiaTheme="minorEastAsia" w:hAnsiTheme="minorHAnsi" w:cstheme="minorHAnsi"/>
          <w:sz w:val="22"/>
          <w:szCs w:val="22"/>
          <w:highlight w:val="yellow"/>
          <w:lang w:val="tr-TR"/>
        </w:rPr>
        <w:t>Tedarikçi;</w:t>
      </w:r>
      <w:r w:rsidR="00B445A1" w:rsidRPr="00DB1810">
        <w:rPr>
          <w:rFonts w:asciiTheme="minorHAnsi" w:eastAsiaTheme="minorEastAsia" w:hAnsiTheme="minorHAnsi" w:cstheme="minorHAnsi"/>
          <w:sz w:val="22"/>
          <w:szCs w:val="22"/>
          <w:highlight w:val="yellow"/>
          <w:lang w:val="tr-TR"/>
        </w:rPr>
        <w:t xml:space="preserve"> </w:t>
      </w:r>
      <w:r w:rsidRPr="00DB1810">
        <w:rPr>
          <w:rFonts w:asciiTheme="minorHAnsi" w:eastAsiaTheme="minorEastAsia" w:hAnsiTheme="minorHAnsi" w:cstheme="minorHAnsi"/>
          <w:sz w:val="22"/>
          <w:szCs w:val="22"/>
          <w:highlight w:val="yellow"/>
          <w:lang w:val="tr-TR"/>
        </w:rPr>
        <w:t>s</w:t>
      </w:r>
      <w:r w:rsidR="006A7A4A" w:rsidRPr="00DB1810">
        <w:rPr>
          <w:rFonts w:asciiTheme="minorHAnsi" w:eastAsiaTheme="minorEastAsia" w:hAnsiTheme="minorHAnsi" w:cstheme="minorHAnsi"/>
          <w:sz w:val="22"/>
          <w:szCs w:val="22"/>
          <w:highlight w:val="yellow"/>
          <w:lang w:val="tr-TR"/>
        </w:rPr>
        <w:t>özleşmenin ifası sırasında veya sözleşme</w:t>
      </w:r>
      <w:r w:rsidR="00B445A1" w:rsidRPr="00DB1810">
        <w:rPr>
          <w:rFonts w:asciiTheme="minorHAnsi" w:eastAsiaTheme="minorEastAsia" w:hAnsiTheme="minorHAnsi" w:cstheme="minorHAnsi"/>
          <w:sz w:val="22"/>
          <w:szCs w:val="22"/>
          <w:highlight w:val="yellow"/>
          <w:lang w:val="tr-TR"/>
        </w:rPr>
        <w:t xml:space="preserve">nin ifasıyla bağlantılı olarak </w:t>
      </w:r>
      <w:r w:rsidR="000860D4" w:rsidRPr="00DB1810">
        <w:rPr>
          <w:rFonts w:asciiTheme="minorHAnsi" w:eastAsiaTheme="minorEastAsia" w:hAnsiTheme="minorHAnsi" w:cstheme="minorHAnsi"/>
          <w:bCs/>
          <w:sz w:val="22"/>
          <w:szCs w:val="22"/>
          <w:highlight w:val="yellow"/>
          <w:lang w:val="tr-TR"/>
        </w:rPr>
        <w:t xml:space="preserve">üniversite </w:t>
      </w:r>
      <w:r w:rsidR="00B445A1" w:rsidRPr="00DB1810">
        <w:rPr>
          <w:rFonts w:asciiTheme="minorHAnsi" w:eastAsiaTheme="minorEastAsia" w:hAnsiTheme="minorHAnsi" w:cstheme="minorHAnsi"/>
          <w:sz w:val="22"/>
          <w:szCs w:val="22"/>
          <w:highlight w:val="yellow"/>
          <w:lang w:val="tr-TR"/>
        </w:rPr>
        <w:t>hakkında öğrendiği, eriştiği veya herhangi bir şekilde elde ettiği kişisel verileri yalnızca Sözleşme’</w:t>
      </w:r>
      <w:r w:rsidR="00235E98" w:rsidRPr="00DB1810">
        <w:rPr>
          <w:rFonts w:asciiTheme="minorHAnsi" w:eastAsiaTheme="minorEastAsia" w:hAnsiTheme="minorHAnsi" w:cstheme="minorHAnsi"/>
          <w:sz w:val="22"/>
          <w:szCs w:val="22"/>
          <w:highlight w:val="yellow"/>
          <w:lang w:val="tr-TR"/>
        </w:rPr>
        <w:t xml:space="preserve"> </w:t>
      </w:r>
      <w:r w:rsidR="00B445A1" w:rsidRPr="00DB1810">
        <w:rPr>
          <w:rFonts w:asciiTheme="minorHAnsi" w:eastAsiaTheme="minorEastAsia" w:hAnsiTheme="minorHAnsi" w:cstheme="minorHAnsi"/>
          <w:sz w:val="22"/>
          <w:szCs w:val="22"/>
          <w:highlight w:val="yellow"/>
          <w:lang w:val="tr-TR"/>
        </w:rPr>
        <w:t>de belirtilen amaçlar doğrultusunda işleyebilecek, söz konusu kişisel verile</w:t>
      </w:r>
      <w:r w:rsidRPr="00DB1810">
        <w:rPr>
          <w:rFonts w:asciiTheme="minorHAnsi" w:eastAsiaTheme="minorEastAsia" w:hAnsiTheme="minorHAnsi" w:cstheme="minorHAnsi"/>
          <w:sz w:val="22"/>
          <w:szCs w:val="22"/>
          <w:highlight w:val="yellow"/>
          <w:lang w:val="tr-TR"/>
        </w:rPr>
        <w:t xml:space="preserve">rin hukuka aykırı işlenmesini, </w:t>
      </w:r>
      <w:r w:rsidR="00B445A1" w:rsidRPr="00DB1810">
        <w:rPr>
          <w:rFonts w:asciiTheme="minorHAnsi" w:eastAsiaTheme="minorEastAsia" w:hAnsiTheme="minorHAnsi" w:cstheme="minorHAnsi"/>
          <w:sz w:val="22"/>
          <w:szCs w:val="22"/>
          <w:highlight w:val="yellow"/>
          <w:lang w:val="tr-TR"/>
        </w:rPr>
        <w:t>bu verilere hukuka aykırı erişilmesini önlemek ve söz konusu verilerin muhafazasını sağlamak amacıyla gerekli her türlü teknik ve idari tedbiri alacaktır. İşlenen kişisel verilerin KVK</w:t>
      </w:r>
      <w:r w:rsidR="00BA2BCF">
        <w:rPr>
          <w:rFonts w:asciiTheme="minorHAnsi" w:eastAsiaTheme="minorEastAsia" w:hAnsiTheme="minorHAnsi" w:cstheme="minorHAnsi"/>
          <w:sz w:val="22"/>
          <w:szCs w:val="22"/>
          <w:highlight w:val="yellow"/>
          <w:lang w:val="tr-TR"/>
        </w:rPr>
        <w:t xml:space="preserve"> </w:t>
      </w:r>
      <w:r w:rsidR="00B445A1" w:rsidRPr="00DB1810">
        <w:rPr>
          <w:rFonts w:asciiTheme="minorHAnsi" w:eastAsiaTheme="minorEastAsia" w:hAnsiTheme="minorHAnsi" w:cstheme="minorHAnsi"/>
          <w:sz w:val="22"/>
          <w:szCs w:val="22"/>
          <w:highlight w:val="yellow"/>
          <w:lang w:val="tr-TR"/>
        </w:rPr>
        <w:t>K</w:t>
      </w:r>
      <w:r w:rsidR="00BA2BCF">
        <w:rPr>
          <w:rFonts w:asciiTheme="minorHAnsi" w:eastAsiaTheme="minorEastAsia" w:hAnsiTheme="minorHAnsi" w:cstheme="minorHAnsi"/>
          <w:sz w:val="22"/>
          <w:szCs w:val="22"/>
          <w:highlight w:val="yellow"/>
          <w:lang w:val="tr-TR"/>
        </w:rPr>
        <w:t>anunu</w:t>
      </w:r>
      <w:r w:rsidR="00B445A1" w:rsidRPr="00DB1810">
        <w:rPr>
          <w:rFonts w:asciiTheme="minorHAnsi" w:eastAsiaTheme="minorEastAsia" w:hAnsiTheme="minorHAnsi" w:cstheme="minorHAnsi"/>
          <w:sz w:val="22"/>
          <w:szCs w:val="22"/>
          <w:highlight w:val="yellow"/>
          <w:lang w:val="tr-TR"/>
        </w:rPr>
        <w:t xml:space="preserve"> kapsamında özel nitelikli kişisel veri barındırması halinde, Tedarikçi ayrıca söz konusu özel nitelikli kişisel verilerin işlenmesinde Kişisel Verileri Koruma Kurulu’nun 31.01.2018 tarihli ve 2018/10 K. No’</w:t>
      </w:r>
      <w:r w:rsidR="00235E98" w:rsidRPr="00DB1810">
        <w:rPr>
          <w:rFonts w:asciiTheme="minorHAnsi" w:eastAsiaTheme="minorEastAsia" w:hAnsiTheme="minorHAnsi" w:cstheme="minorHAnsi"/>
          <w:sz w:val="22"/>
          <w:szCs w:val="22"/>
          <w:highlight w:val="yellow"/>
          <w:lang w:val="tr-TR"/>
        </w:rPr>
        <w:t xml:space="preserve"> </w:t>
      </w:r>
      <w:proofErr w:type="spellStart"/>
      <w:r w:rsidR="00B445A1" w:rsidRPr="00DB1810">
        <w:rPr>
          <w:rFonts w:asciiTheme="minorHAnsi" w:eastAsiaTheme="minorEastAsia" w:hAnsiTheme="minorHAnsi" w:cstheme="minorHAnsi"/>
          <w:sz w:val="22"/>
          <w:szCs w:val="22"/>
          <w:highlight w:val="yellow"/>
          <w:lang w:val="tr-TR"/>
        </w:rPr>
        <w:t>lu</w:t>
      </w:r>
      <w:proofErr w:type="spellEnd"/>
      <w:r w:rsidR="00B445A1" w:rsidRPr="00DB1810">
        <w:rPr>
          <w:rFonts w:asciiTheme="minorHAnsi" w:eastAsiaTheme="minorEastAsia" w:hAnsiTheme="minorHAnsi" w:cstheme="minorHAnsi"/>
          <w:sz w:val="22"/>
          <w:szCs w:val="22"/>
          <w:highlight w:val="yellow"/>
          <w:lang w:val="tr-TR"/>
        </w:rPr>
        <w:t xml:space="preserve"> kararında belirtilen önlemleri ve Kişisel Verileri Koruma Kurulu’nun konuyla ilgili ileride yayınlayabileceği kararlarında yer vereceği önlemleri almakla yükümlüdür. Tedarikçi </w:t>
      </w:r>
      <w:r w:rsidRPr="00DB1810">
        <w:rPr>
          <w:rFonts w:asciiTheme="minorHAnsi" w:eastAsiaTheme="minorEastAsia" w:hAnsiTheme="minorHAnsi" w:cstheme="minorHAnsi"/>
          <w:sz w:val="22"/>
          <w:szCs w:val="22"/>
          <w:highlight w:val="yellow"/>
          <w:lang w:val="tr-TR"/>
        </w:rPr>
        <w:t>s</w:t>
      </w:r>
      <w:r w:rsidR="00B445A1" w:rsidRPr="00DB1810">
        <w:rPr>
          <w:rFonts w:asciiTheme="minorHAnsi" w:eastAsiaTheme="minorEastAsia" w:hAnsiTheme="minorHAnsi" w:cstheme="minorHAnsi"/>
          <w:sz w:val="22"/>
          <w:szCs w:val="22"/>
          <w:highlight w:val="yellow"/>
          <w:lang w:val="tr-TR"/>
        </w:rPr>
        <w:t xml:space="preserve">özleşme kapsamında elde ettiği kişisel verileri </w:t>
      </w:r>
      <w:r w:rsidRPr="00DB1810">
        <w:rPr>
          <w:rFonts w:asciiTheme="minorHAnsi" w:eastAsiaTheme="minorEastAsia" w:hAnsiTheme="minorHAnsi" w:cstheme="minorHAnsi"/>
          <w:sz w:val="22"/>
          <w:szCs w:val="22"/>
          <w:highlight w:val="yellow"/>
          <w:lang w:val="tr-TR"/>
        </w:rPr>
        <w:t>s</w:t>
      </w:r>
      <w:r w:rsidR="00B445A1" w:rsidRPr="00DB1810">
        <w:rPr>
          <w:rFonts w:asciiTheme="minorHAnsi" w:eastAsiaTheme="minorEastAsia" w:hAnsiTheme="minorHAnsi" w:cstheme="minorHAnsi"/>
          <w:sz w:val="22"/>
          <w:szCs w:val="22"/>
          <w:highlight w:val="yellow"/>
          <w:lang w:val="tr-TR"/>
        </w:rPr>
        <w:t xml:space="preserve">özleşme sona ermiş olsa dahi söz konusu veriler imha edilene kadar </w:t>
      </w:r>
      <w:r w:rsidRPr="00DB1810">
        <w:rPr>
          <w:rFonts w:asciiTheme="minorHAnsi" w:eastAsiaTheme="minorEastAsia" w:hAnsiTheme="minorHAnsi" w:cstheme="minorHAnsi"/>
          <w:sz w:val="22"/>
          <w:szCs w:val="22"/>
          <w:highlight w:val="yellow"/>
          <w:lang w:val="tr-TR"/>
        </w:rPr>
        <w:t>karar maddesinde</w:t>
      </w:r>
      <w:r w:rsidR="00B445A1" w:rsidRPr="00DB1810">
        <w:rPr>
          <w:rFonts w:asciiTheme="minorHAnsi" w:eastAsiaTheme="minorEastAsia" w:hAnsiTheme="minorHAnsi" w:cstheme="minorHAnsi"/>
          <w:sz w:val="22"/>
          <w:szCs w:val="22"/>
          <w:highlight w:val="yellow"/>
          <w:lang w:val="tr-TR"/>
        </w:rPr>
        <w:t xml:space="preserve"> belirtildiği şekilde korumaya devam edecektir.</w:t>
      </w:r>
    </w:p>
    <w:p w14:paraId="42E68373" w14:textId="77777777"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highlight w:val="yellow"/>
          <w:lang w:val="tr-TR"/>
        </w:rPr>
      </w:pPr>
      <w:r w:rsidRPr="00DB1810">
        <w:rPr>
          <w:rFonts w:asciiTheme="minorHAnsi" w:eastAsiaTheme="minorEastAsia" w:hAnsiTheme="minorHAnsi" w:cstheme="minorHAnsi"/>
          <w:sz w:val="22"/>
          <w:szCs w:val="22"/>
          <w:highlight w:val="yellow"/>
          <w:lang w:val="tr-TR"/>
        </w:rPr>
        <w:t xml:space="preserve">Tedarikçi, </w:t>
      </w:r>
      <w:r w:rsidR="00BA20F0" w:rsidRPr="00DB1810">
        <w:rPr>
          <w:rFonts w:asciiTheme="minorHAnsi" w:eastAsiaTheme="minorEastAsia" w:hAnsiTheme="minorHAnsi" w:cstheme="minorHAnsi"/>
          <w:sz w:val="22"/>
          <w:szCs w:val="22"/>
          <w:highlight w:val="yellow"/>
          <w:lang w:val="tr-TR"/>
        </w:rPr>
        <w:t>S</w:t>
      </w:r>
      <w:r w:rsidRPr="00DB1810">
        <w:rPr>
          <w:rFonts w:asciiTheme="minorHAnsi" w:eastAsiaTheme="minorEastAsia" w:hAnsiTheme="minorHAnsi" w:cstheme="minorHAnsi"/>
          <w:sz w:val="22"/>
          <w:szCs w:val="22"/>
          <w:highlight w:val="yellow"/>
          <w:lang w:val="tr-TR"/>
        </w:rPr>
        <w:t>öz</w:t>
      </w:r>
      <w:r w:rsidR="006A7A4A" w:rsidRPr="00DB1810">
        <w:rPr>
          <w:rFonts w:asciiTheme="minorHAnsi" w:eastAsiaTheme="minorEastAsia" w:hAnsiTheme="minorHAnsi" w:cstheme="minorHAnsi"/>
          <w:sz w:val="22"/>
          <w:szCs w:val="22"/>
          <w:highlight w:val="yellow"/>
          <w:lang w:val="tr-TR"/>
        </w:rPr>
        <w:t>leşme’nin ifası sırasında veya sözleşme</w:t>
      </w:r>
      <w:r w:rsidRPr="00DB1810">
        <w:rPr>
          <w:rFonts w:asciiTheme="minorHAnsi" w:eastAsiaTheme="minorEastAsia" w:hAnsiTheme="minorHAnsi" w:cstheme="minorHAnsi"/>
          <w:sz w:val="22"/>
          <w:szCs w:val="22"/>
          <w:highlight w:val="yellow"/>
          <w:lang w:val="tr-TR"/>
        </w:rPr>
        <w:t>nin ifasıyla bağlantılı olarak öğrendiği kişisel verileri ancak zorunlu hallerde ve işi gereği bu bilgiyi öğrenmesi gereken</w:t>
      </w:r>
      <w:r w:rsidR="006A7A4A" w:rsidRPr="00DB1810">
        <w:rPr>
          <w:rFonts w:asciiTheme="minorHAnsi" w:eastAsiaTheme="minorEastAsia" w:hAnsiTheme="minorHAnsi" w:cstheme="minorHAnsi"/>
          <w:sz w:val="22"/>
          <w:szCs w:val="22"/>
          <w:highlight w:val="yellow"/>
          <w:lang w:val="tr-TR"/>
        </w:rPr>
        <w:t xml:space="preserve"> işçilerine veya çalışanlarına sözleşme</w:t>
      </w:r>
      <w:r w:rsidRPr="00DB1810">
        <w:rPr>
          <w:rFonts w:asciiTheme="minorHAnsi" w:eastAsiaTheme="minorEastAsia" w:hAnsiTheme="minorHAnsi" w:cstheme="minorHAnsi"/>
          <w:sz w:val="22"/>
          <w:szCs w:val="22"/>
          <w:highlight w:val="yellow"/>
          <w:lang w:val="tr-TR"/>
        </w:rPr>
        <w:t>nin ifası ile ilgili ve gerekli olduğu ölçüde verebilecek olup, iş</w:t>
      </w:r>
      <w:r w:rsidR="006A7A4A" w:rsidRPr="00DB1810">
        <w:rPr>
          <w:rFonts w:asciiTheme="minorHAnsi" w:eastAsiaTheme="minorEastAsia" w:hAnsiTheme="minorHAnsi" w:cstheme="minorHAnsi"/>
          <w:sz w:val="22"/>
          <w:szCs w:val="22"/>
          <w:highlight w:val="yellow"/>
          <w:lang w:val="tr-TR"/>
        </w:rPr>
        <w:t>çilerinin ve çalışanlarının da sözleşme</w:t>
      </w:r>
      <w:r w:rsidRPr="00DB1810">
        <w:rPr>
          <w:rFonts w:asciiTheme="minorHAnsi" w:eastAsiaTheme="minorEastAsia" w:hAnsiTheme="minorHAnsi" w:cstheme="minorHAnsi"/>
          <w:sz w:val="22"/>
          <w:szCs w:val="22"/>
          <w:highlight w:val="yellow"/>
          <w:lang w:val="tr-TR"/>
        </w:rPr>
        <w:t xml:space="preserve">nin maddedeki yükümlülüklerine uygun davranmasını temin etmek yükümlülüğündedir. </w:t>
      </w:r>
    </w:p>
    <w:p w14:paraId="204D98C3" w14:textId="3C6D117E"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highlight w:val="yellow"/>
          <w:lang w:val="tr-TR"/>
        </w:rPr>
      </w:pPr>
      <w:r w:rsidRPr="00DB1810">
        <w:rPr>
          <w:rFonts w:asciiTheme="minorHAnsi" w:eastAsiaTheme="minorEastAsia" w:hAnsiTheme="minorHAnsi" w:cstheme="minorHAnsi"/>
          <w:sz w:val="22"/>
          <w:szCs w:val="22"/>
          <w:highlight w:val="yellow"/>
          <w:lang w:val="tr-TR"/>
        </w:rPr>
        <w:t>Tedarikçi tarafından sözleşme kapsamında elde edilen h</w:t>
      </w:r>
      <w:r w:rsidR="006A7A4A" w:rsidRPr="00DB1810">
        <w:rPr>
          <w:rFonts w:asciiTheme="minorHAnsi" w:eastAsiaTheme="minorEastAsia" w:hAnsiTheme="minorHAnsi" w:cstheme="minorHAnsi"/>
          <w:sz w:val="22"/>
          <w:szCs w:val="22"/>
          <w:highlight w:val="yellow"/>
          <w:lang w:val="tr-TR"/>
        </w:rPr>
        <w:t>er türlü kişisel veri tedarikçi</w:t>
      </w:r>
      <w:r w:rsidRPr="00DB1810">
        <w:rPr>
          <w:rFonts w:asciiTheme="minorHAnsi" w:eastAsiaTheme="minorEastAsia" w:hAnsiTheme="minorHAnsi" w:cstheme="minorHAnsi"/>
          <w:sz w:val="22"/>
          <w:szCs w:val="22"/>
          <w:highlight w:val="yellow"/>
          <w:lang w:val="tr-TR"/>
        </w:rPr>
        <w:t xml:space="preserve">nin sözleşmenin ifası doğrultusunda destek alması zorunlu olan danışmanları hariç olmak üzere hiçbir suretle üçüncü kişilere ve/veya yurt dışına aktarılamaz. Üçüncü kişilere ve/veya yurtdışına aktarım kanuni olarak zorunluluk arz ettiğinde, Tedarikçi söz konusu aktarımı öncesinde </w:t>
      </w:r>
      <w:r w:rsidR="000860D4" w:rsidRPr="00DB1810">
        <w:rPr>
          <w:rFonts w:asciiTheme="minorHAnsi" w:eastAsiaTheme="minorEastAsia" w:hAnsiTheme="minorHAnsi" w:cstheme="minorHAnsi"/>
          <w:sz w:val="22"/>
          <w:szCs w:val="22"/>
          <w:highlight w:val="yellow"/>
          <w:lang w:val="tr-TR"/>
        </w:rPr>
        <w:t>üniversiteye</w:t>
      </w:r>
      <w:r w:rsidRPr="00DB1810">
        <w:rPr>
          <w:rFonts w:asciiTheme="minorHAnsi" w:eastAsiaTheme="minorEastAsia" w:hAnsiTheme="minorHAnsi" w:cstheme="minorHAnsi"/>
          <w:sz w:val="22"/>
          <w:szCs w:val="22"/>
          <w:highlight w:val="yellow"/>
          <w:lang w:val="tr-TR"/>
        </w:rPr>
        <w:t xml:space="preserve"> bildirmekle yükümlüdür.</w:t>
      </w:r>
    </w:p>
    <w:p w14:paraId="5BEA3D57" w14:textId="2D916A8E"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highlight w:val="yellow"/>
          <w:lang w:val="tr-TR"/>
        </w:rPr>
      </w:pPr>
      <w:r w:rsidRPr="00DB1810">
        <w:rPr>
          <w:rFonts w:asciiTheme="minorHAnsi" w:eastAsiaTheme="minorEastAsia" w:hAnsiTheme="minorHAnsi" w:cstheme="minorHAnsi"/>
          <w:sz w:val="22"/>
          <w:szCs w:val="22"/>
          <w:highlight w:val="yellow"/>
          <w:lang w:val="tr-TR"/>
        </w:rPr>
        <w:t>Kişisel verilerin işlenmesini gerektiren hukuki sebepler orta</w:t>
      </w:r>
      <w:r w:rsidR="006A7A4A" w:rsidRPr="00DB1810">
        <w:rPr>
          <w:rFonts w:asciiTheme="minorHAnsi" w:eastAsiaTheme="minorEastAsia" w:hAnsiTheme="minorHAnsi" w:cstheme="minorHAnsi"/>
          <w:sz w:val="22"/>
          <w:szCs w:val="22"/>
          <w:highlight w:val="yellow"/>
          <w:lang w:val="tr-TR"/>
        </w:rPr>
        <w:t>dan kalktığı takdirde t</w:t>
      </w:r>
      <w:r w:rsidR="00BA20F0" w:rsidRPr="00DB1810">
        <w:rPr>
          <w:rFonts w:asciiTheme="minorHAnsi" w:eastAsiaTheme="minorEastAsia" w:hAnsiTheme="minorHAnsi" w:cstheme="minorHAnsi"/>
          <w:sz w:val="22"/>
          <w:szCs w:val="22"/>
          <w:highlight w:val="yellow"/>
          <w:lang w:val="tr-TR"/>
        </w:rPr>
        <w:t>edarikçi;</w:t>
      </w:r>
      <w:r w:rsidRPr="00DB1810">
        <w:rPr>
          <w:rFonts w:asciiTheme="minorHAnsi" w:eastAsiaTheme="minorEastAsia" w:hAnsiTheme="minorHAnsi" w:cstheme="minorHAnsi"/>
          <w:sz w:val="22"/>
          <w:szCs w:val="22"/>
          <w:highlight w:val="yellow"/>
          <w:lang w:val="tr-TR"/>
        </w:rPr>
        <w:t xml:space="preserve"> her halükarda </w:t>
      </w:r>
      <w:proofErr w:type="spellStart"/>
      <w:r w:rsidRPr="00DB1810">
        <w:rPr>
          <w:rFonts w:asciiTheme="minorHAnsi" w:eastAsiaTheme="minorEastAsia" w:hAnsiTheme="minorHAnsi" w:cstheme="minorHAnsi"/>
          <w:sz w:val="22"/>
          <w:szCs w:val="22"/>
          <w:highlight w:val="yellow"/>
          <w:lang w:val="tr-TR"/>
        </w:rPr>
        <w:t>re’sen</w:t>
      </w:r>
      <w:proofErr w:type="spellEnd"/>
      <w:r w:rsidRPr="00DB1810">
        <w:rPr>
          <w:rFonts w:asciiTheme="minorHAnsi" w:eastAsiaTheme="minorEastAsia" w:hAnsiTheme="minorHAnsi" w:cstheme="minorHAnsi"/>
          <w:sz w:val="22"/>
          <w:szCs w:val="22"/>
          <w:highlight w:val="yellow"/>
          <w:lang w:val="tr-TR"/>
        </w:rPr>
        <w:t xml:space="preserve"> veya </w:t>
      </w:r>
      <w:r w:rsidR="000860D4" w:rsidRPr="00DB1810">
        <w:rPr>
          <w:rFonts w:asciiTheme="minorHAnsi" w:eastAsiaTheme="minorEastAsia" w:hAnsiTheme="minorHAnsi" w:cstheme="minorHAnsi"/>
          <w:sz w:val="22"/>
          <w:szCs w:val="22"/>
          <w:highlight w:val="yellow"/>
          <w:lang w:val="tr-TR"/>
        </w:rPr>
        <w:t>üniversitenin</w:t>
      </w:r>
      <w:r w:rsidRPr="00DB1810">
        <w:rPr>
          <w:rFonts w:asciiTheme="minorHAnsi" w:eastAsiaTheme="minorEastAsia" w:hAnsiTheme="minorHAnsi" w:cstheme="minorHAnsi"/>
          <w:sz w:val="22"/>
          <w:szCs w:val="22"/>
          <w:highlight w:val="yellow"/>
          <w:lang w:val="tr-TR"/>
        </w:rPr>
        <w:t xml:space="preserve"> talebi üzerine söz konusu kişisel verileri ve bu verilerin izi veya uzantısı olabilecek her türlü veriyi, geri getirilemeyecek şekilde imha etmekle ve silinen kişisel verilerin erişilemez ve tekrar kullanılamaz olması için gerekli her türlü teknik ve idari tedbiri almakla yükümlüdür. </w:t>
      </w:r>
    </w:p>
    <w:p w14:paraId="44401DE7" w14:textId="077A6B8F" w:rsidR="00B445A1" w:rsidRPr="00DB1810" w:rsidRDefault="000860D4" w:rsidP="00DB1810">
      <w:pPr>
        <w:pStyle w:val="ListeParagraf"/>
        <w:spacing w:after="120" w:line="276" w:lineRule="auto"/>
        <w:ind w:left="0"/>
        <w:jc w:val="both"/>
        <w:rPr>
          <w:rFonts w:asciiTheme="minorHAnsi" w:eastAsiaTheme="minorEastAsia" w:hAnsiTheme="minorHAnsi" w:cstheme="minorHAnsi"/>
          <w:sz w:val="22"/>
          <w:szCs w:val="22"/>
          <w:highlight w:val="yellow"/>
          <w:lang w:val="tr-TR"/>
        </w:rPr>
      </w:pPr>
      <w:r w:rsidRPr="00DB1810">
        <w:rPr>
          <w:rFonts w:asciiTheme="minorHAnsi" w:eastAsiaTheme="minorEastAsia" w:hAnsiTheme="minorHAnsi" w:cstheme="minorHAnsi"/>
          <w:sz w:val="22"/>
          <w:szCs w:val="22"/>
          <w:highlight w:val="yellow"/>
          <w:lang w:val="tr-TR"/>
        </w:rPr>
        <w:t>Üniversite</w:t>
      </w:r>
      <w:r w:rsidR="006A7A4A" w:rsidRPr="00DB1810">
        <w:rPr>
          <w:rFonts w:asciiTheme="minorHAnsi" w:eastAsiaTheme="minorEastAsia" w:hAnsiTheme="minorHAnsi" w:cstheme="minorHAnsi"/>
          <w:sz w:val="22"/>
          <w:szCs w:val="22"/>
          <w:highlight w:val="yellow"/>
          <w:lang w:val="tr-TR"/>
        </w:rPr>
        <w:t>, tedarikçiden bilgi talep ettiğinde, t</w:t>
      </w:r>
      <w:r w:rsidR="00B445A1" w:rsidRPr="00DB1810">
        <w:rPr>
          <w:rFonts w:asciiTheme="minorHAnsi" w:eastAsiaTheme="minorEastAsia" w:hAnsiTheme="minorHAnsi" w:cstheme="minorHAnsi"/>
          <w:sz w:val="22"/>
          <w:szCs w:val="22"/>
          <w:highlight w:val="yellow"/>
          <w:lang w:val="tr-TR"/>
        </w:rPr>
        <w:t xml:space="preserve">edarikçi talep edilen bilgileri </w:t>
      </w:r>
      <w:r w:rsidRPr="00DB1810">
        <w:rPr>
          <w:rFonts w:asciiTheme="minorHAnsi" w:eastAsiaTheme="minorEastAsia" w:hAnsiTheme="minorHAnsi" w:cstheme="minorHAnsi"/>
          <w:sz w:val="22"/>
          <w:szCs w:val="22"/>
          <w:highlight w:val="yellow"/>
          <w:lang w:val="tr-TR"/>
        </w:rPr>
        <w:t>üniversiteye</w:t>
      </w:r>
      <w:r w:rsidR="00B445A1" w:rsidRPr="00DB1810">
        <w:rPr>
          <w:rFonts w:asciiTheme="minorHAnsi" w:eastAsiaTheme="minorEastAsia" w:hAnsiTheme="minorHAnsi" w:cstheme="minorHAnsi"/>
          <w:sz w:val="22"/>
          <w:szCs w:val="22"/>
          <w:highlight w:val="yellow"/>
          <w:lang w:val="tr-TR"/>
        </w:rPr>
        <w:t xml:space="preserve"> iletmekle yükümlüdür. Ayrıca Tedarikçi, güvenliğini sağlamakla yükümlü olduğu kişisel verilere üçüncü kişilerce kanuni olmayan yollarla herhangi bir erişim sağlandığında veya kişisel veriler hukuka aykırı olarak üçüncü kişiler tarafından ele geçirildiğinde, bu durumu öğrendiği andan itibaren derhal </w:t>
      </w:r>
      <w:r w:rsidRPr="00DB1810">
        <w:rPr>
          <w:rFonts w:asciiTheme="minorHAnsi" w:eastAsiaTheme="minorEastAsia" w:hAnsiTheme="minorHAnsi" w:cstheme="minorHAnsi"/>
          <w:sz w:val="22"/>
          <w:szCs w:val="22"/>
          <w:highlight w:val="yellow"/>
          <w:lang w:val="tr-TR"/>
        </w:rPr>
        <w:t>üniversiteye</w:t>
      </w:r>
      <w:r w:rsidR="00B445A1" w:rsidRPr="00DB1810">
        <w:rPr>
          <w:rFonts w:asciiTheme="minorHAnsi" w:eastAsiaTheme="minorEastAsia" w:hAnsiTheme="minorHAnsi" w:cstheme="minorHAnsi"/>
          <w:sz w:val="22"/>
          <w:szCs w:val="22"/>
          <w:highlight w:val="yellow"/>
          <w:lang w:val="tr-TR"/>
        </w:rPr>
        <w:t xml:space="preserve"> bildirmekle ve söz konusu ihlalin giderilmesi için gerekli çalışmaları yapmakla yükümlüdür.</w:t>
      </w:r>
    </w:p>
    <w:p w14:paraId="6AC804F3" w14:textId="0C27C6CA" w:rsidR="00B445A1"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highlight w:val="yellow"/>
          <w:lang w:val="tr-TR"/>
        </w:rPr>
        <w:t xml:space="preserve">Şüpheye mahal vermemek amacıyla; Tedarikçi </w:t>
      </w:r>
      <w:r w:rsidR="0007295C" w:rsidRPr="00DB1810">
        <w:rPr>
          <w:rFonts w:asciiTheme="minorHAnsi" w:eastAsiaTheme="minorEastAsia" w:hAnsiTheme="minorHAnsi" w:cstheme="minorHAnsi"/>
          <w:sz w:val="22"/>
          <w:szCs w:val="22"/>
          <w:highlight w:val="yellow"/>
          <w:lang w:val="tr-TR"/>
        </w:rPr>
        <w:t>yükümlüklerini,</w:t>
      </w:r>
      <w:r w:rsidRPr="00DB1810">
        <w:rPr>
          <w:rFonts w:asciiTheme="minorHAnsi" w:eastAsiaTheme="minorEastAsia" w:hAnsiTheme="minorHAnsi" w:cstheme="minorHAnsi"/>
          <w:sz w:val="22"/>
          <w:szCs w:val="22"/>
          <w:highlight w:val="yellow"/>
          <w:lang w:val="tr-TR"/>
        </w:rPr>
        <w:t xml:space="preserve"> kendi çalışanları, danışmanları </w:t>
      </w:r>
      <w:r w:rsidR="006A7A4A" w:rsidRPr="00DB1810">
        <w:rPr>
          <w:rFonts w:asciiTheme="minorHAnsi" w:eastAsiaTheme="minorEastAsia" w:hAnsiTheme="minorHAnsi" w:cstheme="minorHAnsi"/>
          <w:sz w:val="22"/>
          <w:szCs w:val="22"/>
          <w:highlight w:val="yellow"/>
          <w:lang w:val="tr-TR"/>
        </w:rPr>
        <w:t>ve/</w:t>
      </w:r>
      <w:r w:rsidRPr="00DB1810">
        <w:rPr>
          <w:rFonts w:asciiTheme="minorHAnsi" w:eastAsiaTheme="minorEastAsia" w:hAnsiTheme="minorHAnsi" w:cstheme="minorHAnsi"/>
          <w:sz w:val="22"/>
          <w:szCs w:val="22"/>
          <w:highlight w:val="yellow"/>
          <w:lang w:val="tr-TR"/>
        </w:rPr>
        <w:t>veya yetkilendirdiği kişilerin uymamasından dolayı doğrudan sorumlu olacaktır</w:t>
      </w:r>
      <w:r w:rsidRPr="00DB1810">
        <w:rPr>
          <w:rFonts w:asciiTheme="minorHAnsi" w:eastAsiaTheme="minorEastAsia" w:hAnsiTheme="minorHAnsi" w:cstheme="minorHAnsi"/>
          <w:sz w:val="22"/>
          <w:szCs w:val="22"/>
          <w:lang w:val="tr-TR"/>
        </w:rPr>
        <w:t xml:space="preserve">. </w:t>
      </w:r>
    </w:p>
    <w:p w14:paraId="1672DCE9" w14:textId="241ED722" w:rsidR="00B445A1" w:rsidRPr="00DB1810" w:rsidRDefault="00FC58BA" w:rsidP="00DB1810">
      <w:pPr>
        <w:spacing w:after="120" w:line="276" w:lineRule="auto"/>
        <w:jc w:val="both"/>
        <w:rPr>
          <w:rFonts w:asciiTheme="minorHAnsi" w:eastAsiaTheme="minorEastAsia" w:hAnsiTheme="minorHAnsi" w:cstheme="minorHAnsi"/>
          <w:b/>
          <w:sz w:val="22"/>
          <w:szCs w:val="22"/>
          <w:lang w:val="tr-TR"/>
        </w:rPr>
      </w:pPr>
      <w:r w:rsidRPr="00DB1810">
        <w:rPr>
          <w:rFonts w:asciiTheme="minorHAnsi" w:eastAsiaTheme="minorEastAsia" w:hAnsiTheme="minorHAnsi" w:cstheme="minorHAnsi"/>
          <w:b/>
          <w:sz w:val="22"/>
          <w:szCs w:val="22"/>
          <w:lang w:val="tr-TR"/>
        </w:rPr>
        <w:t xml:space="preserve">SÖZLEŞMEDE </w:t>
      </w:r>
      <w:r w:rsidR="000860D4" w:rsidRPr="00DB1810">
        <w:rPr>
          <w:rFonts w:asciiTheme="minorHAnsi" w:eastAsiaTheme="minorEastAsia" w:hAnsiTheme="minorHAnsi" w:cstheme="minorHAnsi"/>
          <w:b/>
          <w:sz w:val="22"/>
          <w:szCs w:val="22"/>
          <w:lang w:val="tr-TR"/>
        </w:rPr>
        <w:t>ÜNİVERSİTENİN</w:t>
      </w:r>
      <w:r w:rsidRPr="00DB1810">
        <w:rPr>
          <w:rFonts w:asciiTheme="minorHAnsi" w:eastAsiaTheme="minorEastAsia" w:hAnsiTheme="minorHAnsi" w:cstheme="minorHAnsi"/>
          <w:b/>
          <w:sz w:val="22"/>
          <w:szCs w:val="22"/>
          <w:lang w:val="tr-TR"/>
        </w:rPr>
        <w:t xml:space="preserve"> VERİ ALICISI OLARAK TARAF OLMASI </w:t>
      </w:r>
    </w:p>
    <w:p w14:paraId="4F918938" w14:textId="66F18256" w:rsidR="000C7532" w:rsidRPr="00DB1810" w:rsidRDefault="00B445A1" w:rsidP="00DB1810">
      <w:pPr>
        <w:pStyle w:val="ListeParagraf"/>
        <w:spacing w:after="120" w:line="276" w:lineRule="auto"/>
        <w:ind w:left="0"/>
        <w:jc w:val="both"/>
        <w:rPr>
          <w:rFonts w:asciiTheme="minorHAnsi" w:eastAsiaTheme="minorEastAsia" w:hAnsiTheme="minorHAnsi" w:cstheme="minorHAnsi"/>
          <w:sz w:val="22"/>
          <w:szCs w:val="22"/>
          <w:lang w:val="tr-TR"/>
        </w:rPr>
      </w:pPr>
      <w:r w:rsidRPr="00DB1810">
        <w:rPr>
          <w:rFonts w:asciiTheme="minorHAnsi" w:eastAsiaTheme="minorEastAsia" w:hAnsiTheme="minorHAnsi" w:cstheme="minorHAnsi"/>
          <w:sz w:val="22"/>
          <w:szCs w:val="22"/>
          <w:lang w:val="tr-TR"/>
        </w:rPr>
        <w:t>6698 sayılı Kişisel Verilerin Korunması Kanunu’nun 12.madd</w:t>
      </w:r>
      <w:r w:rsidR="006A7A4A" w:rsidRPr="00DB1810">
        <w:rPr>
          <w:rFonts w:asciiTheme="minorHAnsi" w:eastAsiaTheme="minorEastAsia" w:hAnsiTheme="minorHAnsi" w:cstheme="minorHAnsi"/>
          <w:sz w:val="22"/>
          <w:szCs w:val="22"/>
          <w:lang w:val="tr-TR"/>
        </w:rPr>
        <w:t>esinin 2.fıkrası Veri Sorumlusu</w:t>
      </w:r>
      <w:r w:rsidRPr="00DB1810">
        <w:rPr>
          <w:rFonts w:asciiTheme="minorHAnsi" w:eastAsiaTheme="minorEastAsia" w:hAnsiTheme="minorHAnsi" w:cstheme="minorHAnsi"/>
          <w:sz w:val="22"/>
          <w:szCs w:val="22"/>
          <w:lang w:val="tr-TR"/>
        </w:rPr>
        <w:t>nun kişisel verileri kendi adına başka bir gerçek ya da tüzel kişi tarafından işlenmesi halinde 1. fıkrada veri güvenliğine ilişkin olarak alınması gereken tedbirler hususunda V</w:t>
      </w:r>
      <w:r w:rsidR="006A7A4A" w:rsidRPr="00DB1810">
        <w:rPr>
          <w:rFonts w:asciiTheme="minorHAnsi" w:eastAsiaTheme="minorEastAsia" w:hAnsiTheme="minorHAnsi" w:cstheme="minorHAnsi"/>
          <w:sz w:val="22"/>
          <w:szCs w:val="22"/>
          <w:lang w:val="tr-TR"/>
        </w:rPr>
        <w:t>eri Sorumlusu ve Veri İşleyen</w:t>
      </w:r>
      <w:r w:rsidRPr="00DB1810">
        <w:rPr>
          <w:rFonts w:asciiTheme="minorHAnsi" w:eastAsiaTheme="minorEastAsia" w:hAnsiTheme="minorHAnsi" w:cstheme="minorHAnsi"/>
          <w:sz w:val="22"/>
          <w:szCs w:val="22"/>
          <w:lang w:val="tr-TR"/>
        </w:rPr>
        <w:t xml:space="preserve">in müştereken sorumlu olacağını belirtmektedir. </w:t>
      </w:r>
      <w:r w:rsidR="000860D4" w:rsidRPr="00DB1810">
        <w:rPr>
          <w:rFonts w:asciiTheme="minorHAnsi" w:eastAsiaTheme="minorEastAsia" w:hAnsiTheme="minorHAnsi" w:cstheme="minorHAnsi"/>
          <w:sz w:val="22"/>
          <w:szCs w:val="22"/>
          <w:lang w:val="tr-TR"/>
        </w:rPr>
        <w:t>Üniversite</w:t>
      </w:r>
      <w:r w:rsidRPr="00DB1810">
        <w:rPr>
          <w:rFonts w:asciiTheme="minorHAnsi" w:eastAsiaTheme="minorEastAsia" w:hAnsiTheme="minorHAnsi" w:cstheme="minorHAnsi"/>
          <w:sz w:val="22"/>
          <w:szCs w:val="22"/>
          <w:lang w:val="tr-TR"/>
        </w:rPr>
        <w:t xml:space="preserve"> ilg</w:t>
      </w:r>
      <w:r w:rsidR="006A7A4A" w:rsidRPr="00DB1810">
        <w:rPr>
          <w:rFonts w:asciiTheme="minorHAnsi" w:eastAsiaTheme="minorEastAsia" w:hAnsiTheme="minorHAnsi" w:cstheme="minorHAnsi"/>
          <w:sz w:val="22"/>
          <w:szCs w:val="22"/>
          <w:lang w:val="tr-TR"/>
        </w:rPr>
        <w:t>ili kişinin kişisel verilerini t</w:t>
      </w:r>
      <w:r w:rsidRPr="00DB1810">
        <w:rPr>
          <w:rFonts w:asciiTheme="minorHAnsi" w:eastAsiaTheme="minorEastAsia" w:hAnsiTheme="minorHAnsi" w:cstheme="minorHAnsi"/>
          <w:sz w:val="22"/>
          <w:szCs w:val="22"/>
          <w:lang w:val="tr-TR"/>
        </w:rPr>
        <w:t xml:space="preserve">edarikçiden alması sebebiyle, </w:t>
      </w:r>
      <w:r w:rsidR="000860D4" w:rsidRPr="00DB1810">
        <w:rPr>
          <w:rFonts w:asciiTheme="minorHAnsi" w:eastAsiaTheme="minorEastAsia" w:hAnsiTheme="minorHAnsi" w:cstheme="minorHAnsi"/>
          <w:sz w:val="22"/>
          <w:szCs w:val="22"/>
          <w:lang w:val="tr-TR"/>
        </w:rPr>
        <w:t>üniversiteye</w:t>
      </w:r>
      <w:r w:rsidRPr="00DB1810">
        <w:rPr>
          <w:rFonts w:asciiTheme="minorHAnsi" w:eastAsiaTheme="minorEastAsia" w:hAnsiTheme="minorHAnsi" w:cstheme="minorHAnsi"/>
          <w:sz w:val="22"/>
          <w:szCs w:val="22"/>
          <w:lang w:val="tr-TR"/>
        </w:rPr>
        <w:t xml:space="preserve"> aktarılan kişisel verilerin 6698 sayılı K</w:t>
      </w:r>
      <w:r w:rsidR="006A7A4A" w:rsidRPr="00DB1810">
        <w:rPr>
          <w:rFonts w:asciiTheme="minorHAnsi" w:eastAsiaTheme="minorEastAsia" w:hAnsiTheme="minorHAnsi" w:cstheme="minorHAnsi"/>
          <w:sz w:val="22"/>
          <w:szCs w:val="22"/>
          <w:lang w:val="tr-TR"/>
        </w:rPr>
        <w:t>anun’a uygun alınmış olduğunun t</w:t>
      </w:r>
      <w:r w:rsidRPr="00DB1810">
        <w:rPr>
          <w:rFonts w:asciiTheme="minorHAnsi" w:eastAsiaTheme="minorEastAsia" w:hAnsiTheme="minorHAnsi" w:cstheme="minorHAnsi"/>
          <w:sz w:val="22"/>
          <w:szCs w:val="22"/>
          <w:lang w:val="tr-TR"/>
        </w:rPr>
        <w:t>edarikçi tarafından taahhüt edildiğine ilişkin hükümlerin sözleşmeye eklenmesi gerekmektedir.</w:t>
      </w:r>
      <w:r w:rsidR="00263DBD" w:rsidRPr="00DB1810">
        <w:rPr>
          <w:rFonts w:asciiTheme="minorHAnsi" w:eastAsiaTheme="minorEastAsia" w:hAnsiTheme="minorHAnsi" w:cstheme="minorHAnsi"/>
          <w:sz w:val="22"/>
          <w:szCs w:val="22"/>
          <w:lang w:val="tr-TR"/>
        </w:rPr>
        <w:t xml:space="preserve"> </w:t>
      </w:r>
      <w:r w:rsidR="000860D4" w:rsidRPr="00DB1810">
        <w:rPr>
          <w:rFonts w:asciiTheme="minorHAnsi" w:eastAsiaTheme="minorEastAsia" w:hAnsiTheme="minorHAnsi" w:cstheme="minorHAnsi"/>
          <w:sz w:val="22"/>
          <w:szCs w:val="22"/>
          <w:lang w:val="tr-TR"/>
        </w:rPr>
        <w:t>Üniversite</w:t>
      </w:r>
      <w:r w:rsidRPr="00DB1810">
        <w:rPr>
          <w:rFonts w:asciiTheme="minorHAnsi" w:eastAsiaTheme="minorEastAsia" w:hAnsiTheme="minorHAnsi" w:cstheme="minorHAnsi"/>
          <w:sz w:val="22"/>
          <w:szCs w:val="22"/>
          <w:lang w:val="tr-TR"/>
        </w:rPr>
        <w:t>, ilgili kişilerin kişisel verilerinin üçüncü kişiden alması nedeniyle ilgili kişilere aydınlatma yükümlülüğünü yerine getirebilmesi amacıyla ilgili kişilerin iletişim bilgilerin</w:t>
      </w:r>
      <w:r w:rsidR="006A7A4A" w:rsidRPr="00DB1810">
        <w:rPr>
          <w:rFonts w:asciiTheme="minorHAnsi" w:eastAsiaTheme="minorEastAsia" w:hAnsiTheme="minorHAnsi" w:cstheme="minorHAnsi"/>
          <w:sz w:val="22"/>
          <w:szCs w:val="22"/>
          <w:lang w:val="tr-TR"/>
        </w:rPr>
        <w:t>i de t</w:t>
      </w:r>
      <w:r w:rsidRPr="00DB1810">
        <w:rPr>
          <w:rFonts w:asciiTheme="minorHAnsi" w:eastAsiaTheme="minorEastAsia" w:hAnsiTheme="minorHAnsi" w:cstheme="minorHAnsi"/>
          <w:sz w:val="22"/>
          <w:szCs w:val="22"/>
          <w:lang w:val="tr-TR"/>
        </w:rPr>
        <w:t xml:space="preserve">edarikçilerden talep edecektir. </w:t>
      </w:r>
    </w:p>
    <w:p w14:paraId="3BE663C6" w14:textId="77777777" w:rsidR="00B445A1" w:rsidRPr="00DB1810" w:rsidRDefault="00B445A1" w:rsidP="00DB1810">
      <w:pPr>
        <w:pStyle w:val="ListeParagraf"/>
        <w:spacing w:after="120" w:line="276" w:lineRule="auto"/>
        <w:ind w:left="1080"/>
        <w:jc w:val="both"/>
        <w:rPr>
          <w:rFonts w:asciiTheme="minorHAnsi" w:eastAsiaTheme="minorEastAsia" w:hAnsiTheme="minorHAnsi" w:cstheme="minorHAnsi"/>
          <w:sz w:val="22"/>
          <w:szCs w:val="22"/>
          <w:lang w:val="tr-TR"/>
        </w:rPr>
      </w:pPr>
      <w:r w:rsidRPr="00DB1810">
        <w:rPr>
          <w:rFonts w:asciiTheme="minorHAnsi" w:hAnsiTheme="minorHAnsi" w:cstheme="minorHAnsi"/>
          <w:noProof/>
          <w:sz w:val="22"/>
          <w:szCs w:val="22"/>
          <w:lang w:val="tr-TR" w:eastAsia="tr-TR"/>
        </w:rPr>
        <w:drawing>
          <wp:inline distT="0" distB="0" distL="0" distR="0" wp14:anchorId="046C833D" wp14:editId="32EF8C95">
            <wp:extent cx="5402580" cy="1011555"/>
            <wp:effectExtent l="0" t="0" r="26670"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3CE74D4" w14:textId="33144D92" w:rsidR="00B445A1" w:rsidRPr="00DB1810" w:rsidRDefault="00FC58BA" w:rsidP="00DB1810">
      <w:pPr>
        <w:spacing w:after="120" w:line="276" w:lineRule="auto"/>
        <w:jc w:val="both"/>
        <w:rPr>
          <w:rFonts w:asciiTheme="minorHAnsi" w:eastAsiaTheme="minorEastAsia" w:hAnsiTheme="minorHAnsi" w:cstheme="minorHAnsi"/>
          <w:b/>
          <w:sz w:val="22"/>
          <w:szCs w:val="22"/>
          <w:lang w:val="tr-TR"/>
        </w:rPr>
      </w:pPr>
      <w:r w:rsidRPr="00DB1810">
        <w:rPr>
          <w:rFonts w:asciiTheme="minorHAnsi" w:eastAsiaTheme="minorEastAsia" w:hAnsiTheme="minorHAnsi" w:cstheme="minorHAnsi"/>
          <w:b/>
          <w:sz w:val="22"/>
          <w:szCs w:val="22"/>
          <w:lang w:val="tr-TR"/>
        </w:rPr>
        <w:t>KİŞİSEL VERİLERİN KORUNMASINA İLİŞKİN MADDE</w:t>
      </w:r>
      <w:r w:rsidR="004E7138" w:rsidRPr="00DB1810">
        <w:rPr>
          <w:rFonts w:asciiTheme="minorHAnsi" w:eastAsiaTheme="minorEastAsia" w:hAnsiTheme="minorHAnsi" w:cstheme="minorHAnsi"/>
          <w:b/>
          <w:sz w:val="22"/>
          <w:szCs w:val="22"/>
          <w:lang w:val="tr-TR"/>
        </w:rPr>
        <w:t>:</w:t>
      </w:r>
    </w:p>
    <w:p w14:paraId="6264B36B" w14:textId="38B48165" w:rsidR="00B445A1" w:rsidRPr="00DB1810" w:rsidRDefault="00B445A1" w:rsidP="00DB1810">
      <w:pPr>
        <w:pStyle w:val="ListeParagraf"/>
        <w:spacing w:after="120" w:line="276" w:lineRule="auto"/>
        <w:ind w:left="0"/>
        <w:jc w:val="both"/>
        <w:rPr>
          <w:rFonts w:asciiTheme="minorHAnsi" w:hAnsiTheme="minorHAnsi" w:cstheme="minorHAnsi"/>
          <w:sz w:val="22"/>
          <w:szCs w:val="22"/>
        </w:rPr>
      </w:pPr>
      <w:proofErr w:type="spellStart"/>
      <w:r w:rsidRPr="00DB1810">
        <w:rPr>
          <w:rFonts w:asciiTheme="minorHAnsi" w:hAnsiTheme="minorHAnsi" w:cstheme="minorHAnsi"/>
          <w:sz w:val="22"/>
          <w:szCs w:val="22"/>
        </w:rPr>
        <w:t>Tedarikçi</w:t>
      </w:r>
      <w:proofErr w:type="spellEnd"/>
      <w:r w:rsidRPr="00DB1810">
        <w:rPr>
          <w:rFonts w:asciiTheme="minorHAnsi" w:hAnsiTheme="minorHAnsi" w:cstheme="minorHAnsi"/>
          <w:sz w:val="22"/>
          <w:szCs w:val="22"/>
        </w:rPr>
        <w:t xml:space="preserve"> </w:t>
      </w:r>
      <w:proofErr w:type="spellStart"/>
      <w:r w:rsidR="000860D4" w:rsidRPr="00DB1810">
        <w:rPr>
          <w:rFonts w:asciiTheme="minorHAnsi" w:hAnsiTheme="minorHAnsi" w:cstheme="minorHAnsi"/>
          <w:sz w:val="22"/>
          <w:szCs w:val="22"/>
        </w:rPr>
        <w:t>üniversiteye</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aktaracağı</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kişisel</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verileri</w:t>
      </w:r>
      <w:proofErr w:type="spellEnd"/>
      <w:r w:rsidRPr="00DB1810">
        <w:rPr>
          <w:rFonts w:asciiTheme="minorHAnsi" w:hAnsiTheme="minorHAnsi" w:cstheme="minorHAnsi"/>
          <w:sz w:val="22"/>
          <w:szCs w:val="22"/>
        </w:rPr>
        <w:t xml:space="preserve"> 6698 </w:t>
      </w:r>
      <w:proofErr w:type="spellStart"/>
      <w:r w:rsidRPr="00DB1810">
        <w:rPr>
          <w:rFonts w:asciiTheme="minorHAnsi" w:hAnsiTheme="minorHAnsi" w:cstheme="minorHAnsi"/>
          <w:sz w:val="22"/>
          <w:szCs w:val="22"/>
        </w:rPr>
        <w:t>sayılı</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Kanun’a</w:t>
      </w:r>
      <w:proofErr w:type="spellEnd"/>
      <w:r w:rsidRPr="00DB1810">
        <w:rPr>
          <w:rFonts w:asciiTheme="minorHAnsi" w:hAnsiTheme="minorHAnsi" w:cstheme="minorHAnsi"/>
          <w:sz w:val="22"/>
          <w:szCs w:val="22"/>
        </w:rPr>
        <w:t xml:space="preserve"> ve </w:t>
      </w:r>
      <w:proofErr w:type="spellStart"/>
      <w:r w:rsidRPr="00DB1810">
        <w:rPr>
          <w:rFonts w:asciiTheme="minorHAnsi" w:hAnsiTheme="minorHAnsi" w:cstheme="minorHAnsi"/>
          <w:sz w:val="22"/>
          <w:szCs w:val="22"/>
        </w:rPr>
        <w:t>ilgili</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diğer</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mevzuata</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uygun</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olarak</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elde</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ettiğini</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işleme</w:t>
      </w:r>
      <w:proofErr w:type="spellEnd"/>
      <w:r w:rsidRPr="00DB1810">
        <w:rPr>
          <w:rFonts w:asciiTheme="minorHAnsi" w:hAnsiTheme="minorHAnsi" w:cstheme="minorHAnsi"/>
          <w:sz w:val="22"/>
          <w:szCs w:val="22"/>
        </w:rPr>
        <w:t xml:space="preserve"> ve </w:t>
      </w:r>
      <w:proofErr w:type="spellStart"/>
      <w:r w:rsidRPr="00DB1810">
        <w:rPr>
          <w:rFonts w:asciiTheme="minorHAnsi" w:hAnsiTheme="minorHAnsi" w:cstheme="minorHAnsi"/>
          <w:sz w:val="22"/>
          <w:szCs w:val="22"/>
        </w:rPr>
        <w:t>aktarım</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konusunda</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gerekli</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aydınlatma</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yükümlülükleri</w:t>
      </w:r>
      <w:proofErr w:type="spellEnd"/>
      <w:r w:rsidR="004E7138" w:rsidRPr="00DB1810">
        <w:rPr>
          <w:rFonts w:asciiTheme="minorHAnsi" w:hAnsiTheme="minorHAnsi" w:cstheme="minorHAnsi"/>
          <w:sz w:val="22"/>
          <w:szCs w:val="22"/>
        </w:rPr>
        <w:t xml:space="preserve"> ve </w:t>
      </w:r>
      <w:proofErr w:type="spellStart"/>
      <w:r w:rsidR="004E7138" w:rsidRPr="00DB1810">
        <w:rPr>
          <w:rFonts w:asciiTheme="minorHAnsi" w:hAnsiTheme="minorHAnsi" w:cstheme="minorHAnsi"/>
          <w:sz w:val="22"/>
          <w:szCs w:val="22"/>
        </w:rPr>
        <w:t>gerekiyorsa</w:t>
      </w:r>
      <w:proofErr w:type="spellEnd"/>
      <w:r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açık</w:t>
      </w:r>
      <w:proofErr w:type="spellEnd"/>
      <w:r w:rsidR="004E7138"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rıza</w:t>
      </w:r>
      <w:proofErr w:type="spellEnd"/>
      <w:r w:rsidR="004E7138"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şartlarını</w:t>
      </w:r>
      <w:proofErr w:type="spellEnd"/>
      <w:r w:rsidR="004E7138"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yerine</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getirdiğini</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kabul</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beyan</w:t>
      </w:r>
      <w:proofErr w:type="spellEnd"/>
      <w:r w:rsidRPr="00DB1810">
        <w:rPr>
          <w:rFonts w:asciiTheme="minorHAnsi" w:hAnsiTheme="minorHAnsi" w:cstheme="minorHAnsi"/>
          <w:sz w:val="22"/>
          <w:szCs w:val="22"/>
        </w:rPr>
        <w:t xml:space="preserve"> ve </w:t>
      </w:r>
      <w:proofErr w:type="spellStart"/>
      <w:r w:rsidRPr="00DB1810">
        <w:rPr>
          <w:rFonts w:asciiTheme="minorHAnsi" w:hAnsiTheme="minorHAnsi" w:cstheme="minorHAnsi"/>
          <w:sz w:val="22"/>
          <w:szCs w:val="22"/>
        </w:rPr>
        <w:t>taahhüt</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eder</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Söz</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konusu</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yükümlülüklerini</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yerine</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getirmemesinden</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kaynaklı</w:t>
      </w:r>
      <w:proofErr w:type="spellEnd"/>
      <w:r w:rsidRPr="00DB1810">
        <w:rPr>
          <w:rFonts w:asciiTheme="minorHAnsi" w:hAnsiTheme="minorHAnsi" w:cstheme="minorHAnsi"/>
          <w:sz w:val="22"/>
          <w:szCs w:val="22"/>
        </w:rPr>
        <w:t xml:space="preserve"> her </w:t>
      </w:r>
      <w:proofErr w:type="spellStart"/>
      <w:r w:rsidRPr="00DB1810">
        <w:rPr>
          <w:rFonts w:asciiTheme="minorHAnsi" w:hAnsiTheme="minorHAnsi" w:cstheme="minorHAnsi"/>
          <w:sz w:val="22"/>
          <w:szCs w:val="22"/>
        </w:rPr>
        <w:t>türlü</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zarardan</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Tedarikçi</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kendisi</w:t>
      </w:r>
      <w:proofErr w:type="spellEnd"/>
      <w:r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münferiden</w:t>
      </w:r>
      <w:proofErr w:type="spellEnd"/>
      <w:r w:rsidR="004E7138"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sorumlu</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olacaktır</w:t>
      </w:r>
      <w:proofErr w:type="spellEnd"/>
      <w:r w:rsidRPr="00DB1810">
        <w:rPr>
          <w:rFonts w:asciiTheme="minorHAnsi" w:hAnsiTheme="minorHAnsi" w:cstheme="minorHAnsi"/>
          <w:sz w:val="22"/>
          <w:szCs w:val="22"/>
        </w:rPr>
        <w:t xml:space="preserve">. </w:t>
      </w:r>
      <w:proofErr w:type="spellStart"/>
      <w:r w:rsidR="000860D4" w:rsidRPr="00DB1810">
        <w:rPr>
          <w:rFonts w:asciiTheme="minorHAnsi" w:hAnsiTheme="minorHAnsi" w:cstheme="minorHAnsi"/>
          <w:sz w:val="22"/>
          <w:szCs w:val="22"/>
        </w:rPr>
        <w:t>Üniversite</w:t>
      </w:r>
      <w:proofErr w:type="spellEnd"/>
      <w:r w:rsidR="000860D4"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talep</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ettiği</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takdirde</w:t>
      </w:r>
      <w:proofErr w:type="spellEnd"/>
      <w:r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Tedarikçi</w:t>
      </w:r>
      <w:proofErr w:type="spellEnd"/>
      <w:r w:rsidR="004E7138"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mevzuat</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kapsamında</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aydınlatma</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yükümlülüğünü</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yerine</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getirdiğini</w:t>
      </w:r>
      <w:proofErr w:type="spellEnd"/>
      <w:r w:rsidRPr="00DB1810">
        <w:rPr>
          <w:rFonts w:asciiTheme="minorHAnsi" w:hAnsiTheme="minorHAnsi" w:cstheme="minorHAnsi"/>
          <w:sz w:val="22"/>
          <w:szCs w:val="22"/>
        </w:rPr>
        <w:t xml:space="preserve"> </w:t>
      </w:r>
      <w:r w:rsidR="004E7138" w:rsidRPr="00DB1810">
        <w:rPr>
          <w:rFonts w:asciiTheme="minorHAnsi" w:hAnsiTheme="minorHAnsi" w:cstheme="minorHAnsi"/>
          <w:sz w:val="22"/>
          <w:szCs w:val="22"/>
        </w:rPr>
        <w:t xml:space="preserve">ve </w:t>
      </w:r>
      <w:proofErr w:type="spellStart"/>
      <w:r w:rsidR="004E7138" w:rsidRPr="00DB1810">
        <w:rPr>
          <w:rFonts w:asciiTheme="minorHAnsi" w:hAnsiTheme="minorHAnsi" w:cstheme="minorHAnsi"/>
          <w:sz w:val="22"/>
          <w:szCs w:val="22"/>
        </w:rPr>
        <w:t>alması</w:t>
      </w:r>
      <w:proofErr w:type="spellEnd"/>
      <w:r w:rsidR="004E7138"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gereken</w:t>
      </w:r>
      <w:proofErr w:type="spellEnd"/>
      <w:r w:rsidR="004E7138"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açık</w:t>
      </w:r>
      <w:proofErr w:type="spellEnd"/>
      <w:r w:rsidR="004E7138"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rızaları</w:t>
      </w:r>
      <w:proofErr w:type="spellEnd"/>
      <w:r w:rsidR="004E7138" w:rsidRPr="00DB1810">
        <w:rPr>
          <w:rFonts w:asciiTheme="minorHAnsi" w:hAnsiTheme="minorHAnsi" w:cstheme="minorHAnsi"/>
          <w:sz w:val="22"/>
          <w:szCs w:val="22"/>
        </w:rPr>
        <w:t xml:space="preserve"> </w:t>
      </w:r>
      <w:proofErr w:type="spellStart"/>
      <w:r w:rsidR="004E7138" w:rsidRPr="00DB1810">
        <w:rPr>
          <w:rFonts w:asciiTheme="minorHAnsi" w:hAnsiTheme="minorHAnsi" w:cstheme="minorHAnsi"/>
          <w:sz w:val="22"/>
          <w:szCs w:val="22"/>
        </w:rPr>
        <w:t>aldığını</w:t>
      </w:r>
      <w:proofErr w:type="spellEnd"/>
      <w:r w:rsidR="004E7138" w:rsidRPr="00DB1810">
        <w:rPr>
          <w:rFonts w:asciiTheme="minorHAnsi" w:hAnsiTheme="minorHAnsi" w:cstheme="minorHAnsi"/>
          <w:sz w:val="22"/>
          <w:szCs w:val="22"/>
        </w:rPr>
        <w:t xml:space="preserve"> ve </w:t>
      </w:r>
      <w:proofErr w:type="spellStart"/>
      <w:r w:rsidRPr="00DB1810">
        <w:rPr>
          <w:rFonts w:asciiTheme="minorHAnsi" w:hAnsiTheme="minorHAnsi" w:cstheme="minorHAnsi"/>
          <w:sz w:val="22"/>
          <w:szCs w:val="22"/>
        </w:rPr>
        <w:t>gösterir</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yazılı</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belgeleri</w:t>
      </w:r>
      <w:proofErr w:type="spellEnd"/>
      <w:r w:rsidRPr="00DB1810">
        <w:rPr>
          <w:rFonts w:asciiTheme="minorHAnsi" w:hAnsiTheme="minorHAnsi" w:cstheme="minorHAnsi"/>
          <w:sz w:val="22"/>
          <w:szCs w:val="22"/>
        </w:rPr>
        <w:t xml:space="preserve"> </w:t>
      </w:r>
      <w:proofErr w:type="spellStart"/>
      <w:r w:rsidR="000860D4" w:rsidRPr="00DB1810">
        <w:rPr>
          <w:rFonts w:asciiTheme="minorHAnsi" w:hAnsiTheme="minorHAnsi" w:cstheme="minorHAnsi"/>
          <w:sz w:val="22"/>
          <w:szCs w:val="22"/>
        </w:rPr>
        <w:t>üniversiteye</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ibraz</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etmekle</w:t>
      </w:r>
      <w:proofErr w:type="spellEnd"/>
      <w:r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yükümlüdür</w:t>
      </w:r>
      <w:proofErr w:type="spellEnd"/>
      <w:r w:rsidRPr="00DB1810">
        <w:rPr>
          <w:rFonts w:asciiTheme="minorHAnsi" w:hAnsiTheme="minorHAnsi" w:cstheme="minorHAnsi"/>
          <w:sz w:val="22"/>
          <w:szCs w:val="22"/>
        </w:rPr>
        <w:t>.</w:t>
      </w:r>
    </w:p>
    <w:p w14:paraId="4C43F7DF" w14:textId="19598C3B" w:rsidR="00B445A1" w:rsidRPr="00DB1810" w:rsidRDefault="000860D4" w:rsidP="00DB1810">
      <w:pPr>
        <w:pStyle w:val="ListeParagraf"/>
        <w:spacing w:after="120" w:line="276" w:lineRule="auto"/>
        <w:ind w:left="0"/>
        <w:jc w:val="both"/>
        <w:rPr>
          <w:rFonts w:asciiTheme="minorHAnsi" w:hAnsiTheme="minorHAnsi" w:cstheme="minorHAnsi"/>
          <w:sz w:val="22"/>
          <w:szCs w:val="22"/>
        </w:rPr>
      </w:pPr>
      <w:proofErr w:type="spellStart"/>
      <w:r w:rsidRPr="00DB1810">
        <w:rPr>
          <w:rFonts w:asciiTheme="minorHAnsi" w:hAnsiTheme="minorHAnsi" w:cstheme="minorHAnsi"/>
          <w:sz w:val="22"/>
          <w:szCs w:val="22"/>
        </w:rPr>
        <w:t>Üniversite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Tedarikçi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tarafından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kendisine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aktarılan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kişisel</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verileri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hukuka</w:t>
      </w:r>
      <w:proofErr w:type="spellEnd"/>
      <w:r w:rsidR="00B445A1" w:rsidRPr="00DB1810">
        <w:rPr>
          <w:rFonts w:asciiTheme="minorHAnsi" w:hAnsiTheme="minorHAnsi" w:cstheme="minorHAnsi"/>
          <w:sz w:val="22"/>
          <w:szCs w:val="22"/>
        </w:rPr>
        <w:t xml:space="preserve"> ve </w:t>
      </w:r>
      <w:proofErr w:type="spellStart"/>
      <w:r w:rsidR="00B445A1" w:rsidRPr="00DB1810">
        <w:rPr>
          <w:rFonts w:asciiTheme="minorHAnsi" w:hAnsiTheme="minorHAnsi" w:cstheme="minorHAnsi"/>
          <w:sz w:val="22"/>
          <w:szCs w:val="22"/>
        </w:rPr>
        <w:t>dürüstlük</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kurallarına</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uygun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olarak</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meşru</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amaçları</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doğrultusunda</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işleyeceğini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kişisel</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verileri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işlendikleri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amaçla</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bağlantılı</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sınırlı</w:t>
      </w:r>
      <w:proofErr w:type="spellEnd"/>
      <w:r w:rsidR="00B445A1" w:rsidRPr="00DB1810">
        <w:rPr>
          <w:rFonts w:asciiTheme="minorHAnsi" w:hAnsiTheme="minorHAnsi" w:cstheme="minorHAnsi"/>
          <w:sz w:val="22"/>
          <w:szCs w:val="22"/>
        </w:rPr>
        <w:t xml:space="preserve"> ve </w:t>
      </w:r>
      <w:proofErr w:type="spellStart"/>
      <w:r w:rsidR="00B445A1" w:rsidRPr="00DB1810">
        <w:rPr>
          <w:rFonts w:asciiTheme="minorHAnsi" w:hAnsiTheme="minorHAnsi" w:cstheme="minorHAnsi"/>
          <w:sz w:val="22"/>
          <w:szCs w:val="22"/>
        </w:rPr>
        <w:t>ölçülü</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ilgili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mevzuatta</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öngörülen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veya</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işlendikleri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amaç</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için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gerekli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olan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süre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kadar</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muhafaza</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edeceğini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kabul</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beyan</w:t>
      </w:r>
      <w:proofErr w:type="spellEnd"/>
      <w:r w:rsidR="00B445A1" w:rsidRPr="00DB1810">
        <w:rPr>
          <w:rFonts w:asciiTheme="minorHAnsi" w:hAnsiTheme="minorHAnsi" w:cstheme="minorHAnsi"/>
          <w:sz w:val="22"/>
          <w:szCs w:val="22"/>
        </w:rPr>
        <w:t xml:space="preserve"> ve </w:t>
      </w:r>
      <w:proofErr w:type="spellStart"/>
      <w:r w:rsidR="00B445A1" w:rsidRPr="00DB1810">
        <w:rPr>
          <w:rFonts w:asciiTheme="minorHAnsi" w:hAnsiTheme="minorHAnsi" w:cstheme="minorHAnsi"/>
          <w:sz w:val="22"/>
          <w:szCs w:val="22"/>
        </w:rPr>
        <w:t>taahhüt</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eder</w:t>
      </w:r>
      <w:proofErr w:type="spellEnd"/>
      <w:r w:rsidR="00B445A1"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Üniversite</w:t>
      </w:r>
      <w:proofErr w:type="spellEnd"/>
      <w:r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ayrıca</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kendisine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aktarılan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verilerle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ilgili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olarak</w:t>
      </w:r>
      <w:proofErr w:type="spellEnd"/>
      <w:r w:rsidR="00B445A1" w:rsidRPr="00DB1810">
        <w:rPr>
          <w:rFonts w:asciiTheme="minorHAnsi" w:hAnsiTheme="minorHAnsi" w:cstheme="minorHAnsi"/>
          <w:sz w:val="22"/>
          <w:szCs w:val="22"/>
        </w:rPr>
        <w:t xml:space="preserve"> </w:t>
      </w:r>
      <w:proofErr w:type="spellStart"/>
      <w:r w:rsidR="00227846" w:rsidRPr="00DB1810">
        <w:rPr>
          <w:rFonts w:asciiTheme="minorHAnsi" w:hAnsiTheme="minorHAnsi" w:cstheme="minorHAnsi"/>
          <w:sz w:val="22"/>
          <w:szCs w:val="22"/>
        </w:rPr>
        <w:t>ilgili</w:t>
      </w:r>
      <w:proofErr w:type="spellEnd"/>
      <w:r w:rsidR="00227846" w:rsidRPr="00DB1810">
        <w:rPr>
          <w:rFonts w:asciiTheme="minorHAnsi" w:hAnsiTheme="minorHAnsi" w:cstheme="minorHAnsi"/>
          <w:sz w:val="22"/>
          <w:szCs w:val="22"/>
        </w:rPr>
        <w:t xml:space="preserve"> </w:t>
      </w:r>
      <w:proofErr w:type="spellStart"/>
      <w:r w:rsidR="00227846" w:rsidRPr="00DB1810">
        <w:rPr>
          <w:rFonts w:asciiTheme="minorHAnsi" w:hAnsiTheme="minorHAnsi" w:cstheme="minorHAnsi"/>
          <w:sz w:val="22"/>
          <w:szCs w:val="22"/>
        </w:rPr>
        <w:t>kişileri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aydınlatma</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yükümlülüğünü</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makul</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süre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içerisinde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yerine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getirecektir</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Tedarikçi</w:t>
      </w:r>
      <w:proofErr w:type="spellEnd"/>
      <w:r w:rsidR="00B445A1"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üniversitenin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bu</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yükümlülüğünü</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yerine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getirebilmesi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için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ilgili</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kişilerin</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iletişim</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bilgilerini</w:t>
      </w:r>
      <w:proofErr w:type="spellEnd"/>
      <w:r w:rsidR="00B445A1" w:rsidRPr="00DB1810">
        <w:rPr>
          <w:rFonts w:asciiTheme="minorHAnsi" w:hAnsiTheme="minorHAnsi" w:cstheme="minorHAnsi"/>
          <w:sz w:val="22"/>
          <w:szCs w:val="22"/>
        </w:rPr>
        <w:t xml:space="preserve"> </w:t>
      </w:r>
      <w:proofErr w:type="spellStart"/>
      <w:r w:rsidRPr="00DB1810">
        <w:rPr>
          <w:rFonts w:asciiTheme="minorHAnsi" w:hAnsiTheme="minorHAnsi" w:cstheme="minorHAnsi"/>
          <w:sz w:val="22"/>
          <w:szCs w:val="22"/>
        </w:rPr>
        <w:t>üniversite</w:t>
      </w:r>
      <w:proofErr w:type="spellEnd"/>
      <w:r w:rsidR="0007295C"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ile</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paylaşacağını</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kabul</w:t>
      </w:r>
      <w:proofErr w:type="spellEnd"/>
      <w:r w:rsidR="00B445A1" w:rsidRPr="00DB1810">
        <w:rPr>
          <w:rFonts w:asciiTheme="minorHAnsi" w:hAnsiTheme="minorHAnsi" w:cstheme="minorHAnsi"/>
          <w:sz w:val="22"/>
          <w:szCs w:val="22"/>
        </w:rPr>
        <w:t xml:space="preserve"> ve </w:t>
      </w:r>
      <w:proofErr w:type="spellStart"/>
      <w:r w:rsidR="00B445A1" w:rsidRPr="00DB1810">
        <w:rPr>
          <w:rFonts w:asciiTheme="minorHAnsi" w:hAnsiTheme="minorHAnsi" w:cstheme="minorHAnsi"/>
          <w:sz w:val="22"/>
          <w:szCs w:val="22"/>
        </w:rPr>
        <w:t>taahhüt</w:t>
      </w:r>
      <w:proofErr w:type="spellEnd"/>
      <w:r w:rsidR="00B445A1" w:rsidRPr="00DB1810">
        <w:rPr>
          <w:rFonts w:asciiTheme="minorHAnsi" w:hAnsiTheme="minorHAnsi" w:cstheme="minorHAnsi"/>
          <w:sz w:val="22"/>
          <w:szCs w:val="22"/>
        </w:rPr>
        <w:t xml:space="preserve"> </w:t>
      </w:r>
      <w:proofErr w:type="spellStart"/>
      <w:r w:rsidR="00B445A1" w:rsidRPr="00DB1810">
        <w:rPr>
          <w:rFonts w:asciiTheme="minorHAnsi" w:hAnsiTheme="minorHAnsi" w:cstheme="minorHAnsi"/>
          <w:sz w:val="22"/>
          <w:szCs w:val="22"/>
        </w:rPr>
        <w:t>eder</w:t>
      </w:r>
      <w:proofErr w:type="spellEnd"/>
      <w:r w:rsidR="00B445A1" w:rsidRPr="00DB1810">
        <w:rPr>
          <w:rFonts w:asciiTheme="minorHAnsi" w:hAnsiTheme="minorHAnsi" w:cstheme="minorHAnsi"/>
          <w:sz w:val="22"/>
          <w:szCs w:val="22"/>
        </w:rPr>
        <w:t>.</w:t>
      </w:r>
    </w:p>
    <w:p w14:paraId="66890458" w14:textId="77777777" w:rsidR="00D67638" w:rsidRPr="00DB1810" w:rsidRDefault="00D67638" w:rsidP="00DB1810">
      <w:pPr>
        <w:spacing w:after="120" w:line="276" w:lineRule="auto"/>
        <w:ind w:left="426"/>
        <w:jc w:val="both"/>
        <w:rPr>
          <w:rFonts w:asciiTheme="minorHAnsi" w:eastAsiaTheme="minorEastAsia" w:hAnsiTheme="minorHAnsi" w:cstheme="minorHAnsi"/>
          <w:sz w:val="22"/>
          <w:szCs w:val="22"/>
          <w:lang w:val="tr-TR"/>
        </w:rPr>
      </w:pPr>
    </w:p>
    <w:p w14:paraId="3178981C" w14:textId="77777777" w:rsidR="00D67638" w:rsidRPr="00DB1810" w:rsidRDefault="00D67638" w:rsidP="00DB1810">
      <w:pPr>
        <w:spacing w:after="120" w:line="276" w:lineRule="auto"/>
        <w:ind w:left="426"/>
        <w:jc w:val="both"/>
        <w:rPr>
          <w:rFonts w:asciiTheme="minorHAnsi" w:eastAsiaTheme="minorEastAsia" w:hAnsiTheme="minorHAnsi" w:cstheme="minorHAnsi"/>
          <w:b/>
          <w:sz w:val="22"/>
          <w:szCs w:val="22"/>
          <w:lang w:val="tr-TR"/>
        </w:rPr>
      </w:pPr>
    </w:p>
    <w:p w14:paraId="7A703279" w14:textId="77777777" w:rsidR="00D67638" w:rsidRPr="00DB1810" w:rsidRDefault="00D67638" w:rsidP="00DB1810">
      <w:pPr>
        <w:spacing w:after="120" w:line="276" w:lineRule="auto"/>
        <w:ind w:left="426"/>
        <w:jc w:val="both"/>
        <w:rPr>
          <w:rFonts w:asciiTheme="minorHAnsi" w:eastAsiaTheme="minorEastAsia" w:hAnsiTheme="minorHAnsi" w:cstheme="minorHAnsi"/>
          <w:b/>
          <w:sz w:val="22"/>
          <w:szCs w:val="22"/>
          <w:lang w:val="tr-TR"/>
        </w:rPr>
      </w:pPr>
    </w:p>
    <w:p w14:paraId="3D4D5706" w14:textId="77777777" w:rsidR="00017118" w:rsidRPr="00DB1810" w:rsidRDefault="00377461" w:rsidP="00DB1810">
      <w:pPr>
        <w:spacing w:after="120" w:line="276" w:lineRule="auto"/>
        <w:jc w:val="both"/>
        <w:rPr>
          <w:rFonts w:asciiTheme="minorHAnsi" w:hAnsiTheme="minorHAnsi" w:cstheme="minorHAnsi"/>
          <w:sz w:val="22"/>
          <w:szCs w:val="22"/>
          <w:lang w:val="tr-TR"/>
        </w:rPr>
      </w:pPr>
    </w:p>
    <w:sectPr w:rsidR="00017118" w:rsidRPr="00DB1810" w:rsidSect="00DB1810">
      <w:headerReference w:type="default" r:id="rId18"/>
      <w:footerReference w:type="default" r:id="rId19"/>
      <w:pgSz w:w="11900" w:h="16840"/>
      <w:pgMar w:top="1134" w:right="560" w:bottom="851" w:left="567" w:header="28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C052" w14:textId="77777777" w:rsidR="00377461" w:rsidRDefault="00377461" w:rsidP="005D62CB">
      <w:r>
        <w:separator/>
      </w:r>
    </w:p>
  </w:endnote>
  <w:endnote w:type="continuationSeparator" w:id="0">
    <w:p w14:paraId="318CDF55" w14:textId="77777777" w:rsidR="00377461" w:rsidRDefault="00377461" w:rsidP="005D62CB">
      <w:r>
        <w:continuationSeparator/>
      </w:r>
    </w:p>
  </w:endnote>
  <w:endnote w:type="continuationNotice" w:id="1">
    <w:p w14:paraId="07F34529" w14:textId="77777777" w:rsidR="00377461" w:rsidRDefault="0037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0">
    <w:altName w:val="Arial"/>
    <w:charset w:val="A2"/>
    <w:family w:val="swiss"/>
    <w:pitch w:val="variable"/>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E57D" w14:textId="77777777" w:rsidR="005D63B3" w:rsidRDefault="005D63B3">
    <w:pPr>
      <w:pStyle w:val="AltBilgi"/>
    </w:pPr>
  </w:p>
  <w:p w14:paraId="600FD4C9" w14:textId="5EA8E314" w:rsidR="005D63B3" w:rsidRPr="005D63B3" w:rsidRDefault="005D63B3" w:rsidP="005D63B3">
    <w:pPr>
      <w:tabs>
        <w:tab w:val="center" w:pos="4536"/>
        <w:tab w:val="right" w:pos="9072"/>
      </w:tabs>
      <w:rPr>
        <w:rFonts w:ascii="Calibri" w:eastAsia="Calibri" w:hAnsi="Calibri"/>
        <w:sz w:val="22"/>
        <w:szCs w:val="22"/>
        <w:lang w:val="tr-TR"/>
      </w:rPr>
    </w:pPr>
    <w:r w:rsidRPr="005D63B3">
      <w:rPr>
        <w:rFonts w:ascii="Calibri" w:eastAsia="Calibri" w:hAnsi="Calibri"/>
        <w:sz w:val="22"/>
        <w:szCs w:val="22"/>
        <w:lang w:val="tr-TR"/>
      </w:rPr>
      <w:tab/>
    </w:r>
    <w:r w:rsidR="00681681">
      <w:rPr>
        <w:rFonts w:ascii="Calibri" w:eastAsia="Calibri" w:hAnsi="Calibri"/>
        <w:sz w:val="22"/>
        <w:szCs w:val="22"/>
        <w:lang w:val="tr-TR"/>
      </w:rPr>
      <w:t xml:space="preserve">                                </w:t>
    </w:r>
    <w:r w:rsidRPr="005D63B3">
      <w:rPr>
        <w:rFonts w:ascii="Calibri" w:eastAsia="Calibri" w:hAnsi="Calibri"/>
        <w:sz w:val="22"/>
        <w:szCs w:val="22"/>
        <w:lang w:val="tr-TR"/>
      </w:rPr>
      <w:t xml:space="preserve">Sayfa </w:t>
    </w:r>
    <w:r w:rsidRPr="00681681">
      <w:rPr>
        <w:rFonts w:ascii="Calibri" w:eastAsia="Calibri" w:hAnsi="Calibri"/>
        <w:bCs/>
        <w:sz w:val="22"/>
        <w:szCs w:val="22"/>
        <w:lang w:val="tr-TR"/>
      </w:rPr>
      <w:fldChar w:fldCharType="begin"/>
    </w:r>
    <w:r w:rsidRPr="00681681">
      <w:rPr>
        <w:rFonts w:ascii="Calibri" w:eastAsia="Calibri" w:hAnsi="Calibri"/>
        <w:bCs/>
        <w:sz w:val="22"/>
        <w:szCs w:val="22"/>
        <w:lang w:val="tr-TR"/>
      </w:rPr>
      <w:instrText>PAGE  \* Arabic  \* MERGEFORMAT</w:instrText>
    </w:r>
    <w:r w:rsidRPr="00681681">
      <w:rPr>
        <w:rFonts w:ascii="Calibri" w:eastAsia="Calibri" w:hAnsi="Calibri"/>
        <w:bCs/>
        <w:sz w:val="22"/>
        <w:szCs w:val="22"/>
        <w:lang w:val="tr-TR"/>
      </w:rPr>
      <w:fldChar w:fldCharType="separate"/>
    </w:r>
    <w:r w:rsidR="001B685E" w:rsidRPr="00681681">
      <w:rPr>
        <w:rFonts w:ascii="Calibri" w:eastAsia="Calibri" w:hAnsi="Calibri"/>
        <w:bCs/>
        <w:noProof/>
        <w:sz w:val="22"/>
        <w:szCs w:val="22"/>
        <w:lang w:val="tr-TR"/>
      </w:rPr>
      <w:t>3</w:t>
    </w:r>
    <w:r w:rsidRPr="00681681">
      <w:rPr>
        <w:rFonts w:ascii="Calibri" w:eastAsia="Calibri" w:hAnsi="Calibri"/>
        <w:bCs/>
        <w:sz w:val="22"/>
        <w:szCs w:val="22"/>
        <w:lang w:val="tr-TR"/>
      </w:rPr>
      <w:fldChar w:fldCharType="end"/>
    </w:r>
    <w:r w:rsidRPr="00681681">
      <w:rPr>
        <w:rFonts w:ascii="Calibri" w:eastAsia="Calibri" w:hAnsi="Calibri"/>
        <w:bCs/>
        <w:sz w:val="22"/>
        <w:szCs w:val="22"/>
        <w:lang w:val="tr-TR"/>
      </w:rPr>
      <w:t xml:space="preserve"> / </w:t>
    </w:r>
    <w:r w:rsidRPr="00681681">
      <w:rPr>
        <w:rFonts w:ascii="Calibri" w:eastAsia="Calibri" w:hAnsi="Calibri"/>
        <w:bCs/>
        <w:sz w:val="22"/>
        <w:szCs w:val="22"/>
        <w:lang w:val="tr-TR"/>
      </w:rPr>
      <w:fldChar w:fldCharType="begin"/>
    </w:r>
    <w:r w:rsidRPr="00681681">
      <w:rPr>
        <w:rFonts w:ascii="Calibri" w:eastAsia="Calibri" w:hAnsi="Calibri"/>
        <w:bCs/>
        <w:sz w:val="22"/>
        <w:szCs w:val="22"/>
        <w:lang w:val="tr-TR"/>
      </w:rPr>
      <w:instrText>NUMPAGES  \* Arabic  \* MERGEFORMAT</w:instrText>
    </w:r>
    <w:r w:rsidRPr="00681681">
      <w:rPr>
        <w:rFonts w:ascii="Calibri" w:eastAsia="Calibri" w:hAnsi="Calibri"/>
        <w:bCs/>
        <w:sz w:val="22"/>
        <w:szCs w:val="22"/>
        <w:lang w:val="tr-TR"/>
      </w:rPr>
      <w:fldChar w:fldCharType="separate"/>
    </w:r>
    <w:r w:rsidR="001B685E" w:rsidRPr="00681681">
      <w:rPr>
        <w:rFonts w:ascii="Calibri" w:eastAsia="Calibri" w:hAnsi="Calibri"/>
        <w:bCs/>
        <w:noProof/>
        <w:sz w:val="22"/>
        <w:szCs w:val="22"/>
        <w:lang w:val="tr-TR"/>
      </w:rPr>
      <w:t>3</w:t>
    </w:r>
    <w:r w:rsidRPr="00681681">
      <w:rPr>
        <w:rFonts w:ascii="Calibri" w:eastAsia="Calibri" w:hAnsi="Calibri"/>
        <w:bCs/>
        <w:sz w:val="22"/>
        <w:szCs w:val="22"/>
        <w:lang w:val="tr-TR"/>
      </w:rPr>
      <w:fldChar w:fldCharType="end"/>
    </w:r>
    <w:r w:rsidRPr="005D63B3">
      <w:rPr>
        <w:rFonts w:ascii="Calibri" w:eastAsia="Calibri" w:hAnsi="Calibri"/>
        <w:b/>
        <w:sz w:val="22"/>
        <w:szCs w:val="22"/>
        <w:lang w:val="tr-TR"/>
      </w:rPr>
      <w:tab/>
      <w:t xml:space="preserve">              </w:t>
    </w:r>
    <w:r w:rsidRPr="005D63B3">
      <w:rPr>
        <w:rFonts w:ascii="Calibri" w:eastAsia="Calibri" w:hAnsi="Calibri"/>
        <w:sz w:val="22"/>
        <w:szCs w:val="22"/>
        <w:lang w:val="tr-TR"/>
      </w:rPr>
      <w:t xml:space="preserve">Form No : </w:t>
    </w:r>
  </w:p>
  <w:p w14:paraId="5A62FDD5" w14:textId="77777777" w:rsidR="005D63B3" w:rsidRDefault="005D63B3">
    <w:pPr>
      <w:pStyle w:val="AltBilgi"/>
    </w:pPr>
  </w:p>
  <w:p w14:paraId="22B0B3EA" w14:textId="77777777" w:rsidR="005D63B3" w:rsidRDefault="005D63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BEE3" w14:textId="77777777" w:rsidR="00377461" w:rsidRDefault="00377461" w:rsidP="005D62CB">
      <w:r>
        <w:separator/>
      </w:r>
    </w:p>
  </w:footnote>
  <w:footnote w:type="continuationSeparator" w:id="0">
    <w:p w14:paraId="66313F52" w14:textId="77777777" w:rsidR="00377461" w:rsidRDefault="00377461" w:rsidP="005D62CB">
      <w:r>
        <w:continuationSeparator/>
      </w:r>
    </w:p>
  </w:footnote>
  <w:footnote w:type="continuationNotice" w:id="1">
    <w:p w14:paraId="492D0E92" w14:textId="77777777" w:rsidR="00377461" w:rsidRDefault="00377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3E54" w14:textId="77777777" w:rsidR="00DB1810" w:rsidRDefault="00DB1810" w:rsidP="000860D4">
    <w:pPr>
      <w:pStyle w:val="stBilgi"/>
      <w:jc w:val="center"/>
      <w:rPr>
        <w:rFonts w:ascii="Calibri" w:eastAsia="Calibri" w:hAnsi="Calibri"/>
        <w:b/>
        <w:sz w:val="32"/>
        <w:szCs w:val="32"/>
        <w:lang w:val="tr-TR"/>
      </w:rPr>
    </w:pPr>
  </w:p>
  <w:p w14:paraId="0FA8ECB7" w14:textId="2D7B2117" w:rsidR="000860D4" w:rsidRPr="00DB1810" w:rsidRDefault="000860D4" w:rsidP="000860D4">
    <w:pPr>
      <w:pStyle w:val="stBilgi"/>
      <w:jc w:val="center"/>
      <w:rPr>
        <w:rFonts w:ascii="Calibri" w:eastAsia="Calibri" w:hAnsi="Calibri"/>
        <w:b/>
        <w:sz w:val="32"/>
        <w:szCs w:val="32"/>
        <w:lang w:val="tr-TR"/>
      </w:rPr>
    </w:pPr>
    <w:r w:rsidRPr="00DB1810">
      <w:rPr>
        <w:rFonts w:ascii="Calibri" w:eastAsia="Calibri" w:hAnsi="Calibri"/>
        <w:b/>
        <w:sz w:val="32"/>
        <w:szCs w:val="32"/>
        <w:lang w:val="tr-TR"/>
      </w:rPr>
      <w:t>KİŞİSEL VERİLERİN KORUNMASI MEVZUATI UYARINCA</w:t>
    </w:r>
  </w:p>
  <w:p w14:paraId="10A37866" w14:textId="5E702784" w:rsidR="005D62CB" w:rsidRPr="00DB1810" w:rsidRDefault="000860D4" w:rsidP="000860D4">
    <w:pPr>
      <w:pStyle w:val="stBilgi"/>
      <w:jc w:val="center"/>
      <w:rPr>
        <w:sz w:val="32"/>
        <w:szCs w:val="32"/>
      </w:rPr>
    </w:pPr>
    <w:r w:rsidRPr="00DB1810">
      <w:rPr>
        <w:rFonts w:ascii="Calibri" w:eastAsia="Calibri" w:hAnsi="Calibri"/>
        <w:b/>
        <w:sz w:val="32"/>
        <w:szCs w:val="32"/>
        <w:lang w:val="tr-TR"/>
      </w:rPr>
      <w:t>TEDARİK SÖZLEŞMELERİNE EKLENECEK TASLAK HÜKÜMLÜLÜKLER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AA1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12FFD"/>
    <w:multiLevelType w:val="hybridMultilevel"/>
    <w:tmpl w:val="ACBC15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52684"/>
    <w:multiLevelType w:val="hybridMultilevel"/>
    <w:tmpl w:val="8B4670FE"/>
    <w:lvl w:ilvl="0" w:tplc="33A49F22">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07AFF"/>
    <w:multiLevelType w:val="hybridMultilevel"/>
    <w:tmpl w:val="D8EEE0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4DC2D66"/>
    <w:multiLevelType w:val="multilevel"/>
    <w:tmpl w:val="ACBC1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721C84"/>
    <w:multiLevelType w:val="hybridMultilevel"/>
    <w:tmpl w:val="53C41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6103EC"/>
    <w:multiLevelType w:val="hybridMultilevel"/>
    <w:tmpl w:val="84B22B10"/>
    <w:lvl w:ilvl="0" w:tplc="CE482BD0">
      <w:start w:val="1"/>
      <w:numFmt w:val="decimal"/>
      <w:lvlText w:val="%1."/>
      <w:lvlJc w:val="left"/>
      <w:pPr>
        <w:tabs>
          <w:tab w:val="num" w:pos="786"/>
        </w:tabs>
        <w:ind w:left="786" w:hanging="360"/>
      </w:pPr>
      <w:rPr>
        <w:rFonts w:hint="default"/>
      </w:rPr>
    </w:lvl>
    <w:lvl w:ilvl="1" w:tplc="041F000B">
      <w:start w:val="1"/>
      <w:numFmt w:val="bullet"/>
      <w:lvlText w:val=""/>
      <w:lvlJc w:val="left"/>
      <w:pPr>
        <w:tabs>
          <w:tab w:val="num" w:pos="1506"/>
        </w:tabs>
        <w:ind w:left="1506" w:hanging="360"/>
      </w:pPr>
      <w:rPr>
        <w:rFonts w:ascii="Wingdings" w:hAnsi="Wingdings" w:hint="default"/>
      </w:r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7" w15:restartNumberingAfterBreak="0">
    <w:nsid w:val="096A5305"/>
    <w:multiLevelType w:val="multilevel"/>
    <w:tmpl w:val="551C7476"/>
    <w:numStyleLink w:val="Style1"/>
  </w:abstractNum>
  <w:abstractNum w:abstractNumId="8" w15:restartNumberingAfterBreak="0">
    <w:nsid w:val="0AE80A18"/>
    <w:multiLevelType w:val="hybridMultilevel"/>
    <w:tmpl w:val="DEA4E70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0B183B5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26253"/>
    <w:multiLevelType w:val="hybridMultilevel"/>
    <w:tmpl w:val="B686C5C6"/>
    <w:lvl w:ilvl="0" w:tplc="041F000B">
      <w:start w:val="1"/>
      <w:numFmt w:val="bullet"/>
      <w:lvlText w:val=""/>
      <w:lvlJc w:val="left"/>
      <w:pPr>
        <w:tabs>
          <w:tab w:val="num" w:pos="1200"/>
        </w:tabs>
        <w:ind w:left="1200" w:hanging="360"/>
      </w:pPr>
      <w:rPr>
        <w:rFonts w:ascii="Wingdings" w:hAnsi="Wingdings" w:hint="default"/>
      </w:rPr>
    </w:lvl>
    <w:lvl w:ilvl="1" w:tplc="041F0003">
      <w:start w:val="1"/>
      <w:numFmt w:val="bullet"/>
      <w:lvlText w:val="o"/>
      <w:lvlJc w:val="left"/>
      <w:pPr>
        <w:tabs>
          <w:tab w:val="num" w:pos="1860"/>
        </w:tabs>
        <w:ind w:left="186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C3E2F47"/>
    <w:multiLevelType w:val="hybridMultilevel"/>
    <w:tmpl w:val="E80C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D4996"/>
    <w:multiLevelType w:val="hybridMultilevel"/>
    <w:tmpl w:val="9FCAAD14"/>
    <w:lvl w:ilvl="0" w:tplc="04090001">
      <w:start w:val="1"/>
      <w:numFmt w:val="bullet"/>
      <w:lvlText w:val=""/>
      <w:lvlJc w:val="left"/>
      <w:pPr>
        <w:ind w:left="1069" w:hanging="360"/>
      </w:pPr>
      <w:rPr>
        <w:rFonts w:ascii="Symbol" w:hAnsi="Symbol" w:hint="default"/>
      </w:rPr>
    </w:lvl>
    <w:lvl w:ilvl="1" w:tplc="041F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181110F"/>
    <w:multiLevelType w:val="hybridMultilevel"/>
    <w:tmpl w:val="9FEA57FC"/>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C22040"/>
    <w:multiLevelType w:val="singleLevel"/>
    <w:tmpl w:val="137CB98C"/>
    <w:lvl w:ilvl="0">
      <w:start w:val="1"/>
      <w:numFmt w:val="decimal"/>
      <w:lvlText w:val="%1."/>
      <w:lvlJc w:val="left"/>
      <w:pPr>
        <w:tabs>
          <w:tab w:val="num" w:pos="360"/>
        </w:tabs>
        <w:ind w:left="360" w:hanging="360"/>
      </w:pPr>
      <w:rPr>
        <w:rFonts w:hint="default"/>
        <w:b/>
      </w:rPr>
    </w:lvl>
  </w:abstractNum>
  <w:abstractNum w:abstractNumId="15" w15:restartNumberingAfterBreak="0">
    <w:nsid w:val="34764956"/>
    <w:multiLevelType w:val="hybridMultilevel"/>
    <w:tmpl w:val="C1D82238"/>
    <w:lvl w:ilvl="0" w:tplc="8C2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51F1771"/>
    <w:multiLevelType w:val="hybridMultilevel"/>
    <w:tmpl w:val="DD34D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FF00E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6071BC"/>
    <w:multiLevelType w:val="hybridMultilevel"/>
    <w:tmpl w:val="F0A20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D01A4A"/>
    <w:multiLevelType w:val="hybridMultilevel"/>
    <w:tmpl w:val="8A066EDE"/>
    <w:lvl w:ilvl="0" w:tplc="0409000B">
      <w:start w:val="1"/>
      <w:numFmt w:val="bullet"/>
      <w:lvlText w:val=""/>
      <w:lvlJc w:val="left"/>
      <w:pPr>
        <w:tabs>
          <w:tab w:val="num" w:pos="1070"/>
        </w:tabs>
        <w:ind w:left="1070" w:hanging="360"/>
      </w:pPr>
      <w:rPr>
        <w:rFonts w:ascii="Wingdings" w:hAnsi="Wingdings" w:cs="Times New Roman" w:hint="default"/>
      </w:rPr>
    </w:lvl>
    <w:lvl w:ilvl="1" w:tplc="041F0003" w:tentative="1">
      <w:start w:val="1"/>
      <w:numFmt w:val="bullet"/>
      <w:lvlText w:val="o"/>
      <w:lvlJc w:val="left"/>
      <w:pPr>
        <w:tabs>
          <w:tab w:val="num" w:pos="374"/>
        </w:tabs>
        <w:ind w:left="374" w:hanging="360"/>
      </w:pPr>
      <w:rPr>
        <w:rFonts w:ascii="Courier New" w:hAnsi="Courier New" w:cs="Courier New" w:hint="default"/>
      </w:rPr>
    </w:lvl>
    <w:lvl w:ilvl="2" w:tplc="041F0005" w:tentative="1">
      <w:start w:val="1"/>
      <w:numFmt w:val="bullet"/>
      <w:lvlText w:val=""/>
      <w:lvlJc w:val="left"/>
      <w:pPr>
        <w:tabs>
          <w:tab w:val="num" w:pos="1094"/>
        </w:tabs>
        <w:ind w:left="1094" w:hanging="360"/>
      </w:pPr>
      <w:rPr>
        <w:rFonts w:ascii="Wingdings" w:hAnsi="Wingdings" w:hint="default"/>
      </w:rPr>
    </w:lvl>
    <w:lvl w:ilvl="3" w:tplc="041F0001" w:tentative="1">
      <w:start w:val="1"/>
      <w:numFmt w:val="bullet"/>
      <w:lvlText w:val=""/>
      <w:lvlJc w:val="left"/>
      <w:pPr>
        <w:tabs>
          <w:tab w:val="num" w:pos="1814"/>
        </w:tabs>
        <w:ind w:left="1814" w:hanging="360"/>
      </w:pPr>
      <w:rPr>
        <w:rFonts w:ascii="Symbol" w:hAnsi="Symbol" w:hint="default"/>
      </w:rPr>
    </w:lvl>
    <w:lvl w:ilvl="4" w:tplc="041F0003" w:tentative="1">
      <w:start w:val="1"/>
      <w:numFmt w:val="bullet"/>
      <w:lvlText w:val="o"/>
      <w:lvlJc w:val="left"/>
      <w:pPr>
        <w:tabs>
          <w:tab w:val="num" w:pos="2534"/>
        </w:tabs>
        <w:ind w:left="2534" w:hanging="360"/>
      </w:pPr>
      <w:rPr>
        <w:rFonts w:ascii="Courier New" w:hAnsi="Courier New" w:cs="Courier New" w:hint="default"/>
      </w:rPr>
    </w:lvl>
    <w:lvl w:ilvl="5" w:tplc="041F0005" w:tentative="1">
      <w:start w:val="1"/>
      <w:numFmt w:val="bullet"/>
      <w:lvlText w:val=""/>
      <w:lvlJc w:val="left"/>
      <w:pPr>
        <w:tabs>
          <w:tab w:val="num" w:pos="3254"/>
        </w:tabs>
        <w:ind w:left="3254" w:hanging="360"/>
      </w:pPr>
      <w:rPr>
        <w:rFonts w:ascii="Wingdings" w:hAnsi="Wingdings" w:hint="default"/>
      </w:rPr>
    </w:lvl>
    <w:lvl w:ilvl="6" w:tplc="041F0001" w:tentative="1">
      <w:start w:val="1"/>
      <w:numFmt w:val="bullet"/>
      <w:lvlText w:val=""/>
      <w:lvlJc w:val="left"/>
      <w:pPr>
        <w:tabs>
          <w:tab w:val="num" w:pos="3974"/>
        </w:tabs>
        <w:ind w:left="3974" w:hanging="360"/>
      </w:pPr>
      <w:rPr>
        <w:rFonts w:ascii="Symbol" w:hAnsi="Symbol" w:hint="default"/>
      </w:rPr>
    </w:lvl>
    <w:lvl w:ilvl="7" w:tplc="041F0003" w:tentative="1">
      <w:start w:val="1"/>
      <w:numFmt w:val="bullet"/>
      <w:lvlText w:val="o"/>
      <w:lvlJc w:val="left"/>
      <w:pPr>
        <w:tabs>
          <w:tab w:val="num" w:pos="4694"/>
        </w:tabs>
        <w:ind w:left="4694" w:hanging="360"/>
      </w:pPr>
      <w:rPr>
        <w:rFonts w:ascii="Courier New" w:hAnsi="Courier New" w:cs="Courier New" w:hint="default"/>
      </w:rPr>
    </w:lvl>
    <w:lvl w:ilvl="8" w:tplc="041F0005" w:tentative="1">
      <w:start w:val="1"/>
      <w:numFmt w:val="bullet"/>
      <w:lvlText w:val=""/>
      <w:lvlJc w:val="left"/>
      <w:pPr>
        <w:tabs>
          <w:tab w:val="num" w:pos="5414"/>
        </w:tabs>
        <w:ind w:left="5414" w:hanging="360"/>
      </w:pPr>
      <w:rPr>
        <w:rFonts w:ascii="Wingdings" w:hAnsi="Wingdings" w:hint="default"/>
      </w:rPr>
    </w:lvl>
  </w:abstractNum>
  <w:abstractNum w:abstractNumId="20" w15:restartNumberingAfterBreak="0">
    <w:nsid w:val="3D2272BC"/>
    <w:multiLevelType w:val="multilevel"/>
    <w:tmpl w:val="8CD8D4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DFA5839"/>
    <w:multiLevelType w:val="hybridMultilevel"/>
    <w:tmpl w:val="5810DA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6E1172"/>
    <w:multiLevelType w:val="multilevel"/>
    <w:tmpl w:val="86F0217A"/>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3" w15:restartNumberingAfterBreak="0">
    <w:nsid w:val="40901C85"/>
    <w:multiLevelType w:val="hybridMultilevel"/>
    <w:tmpl w:val="678AB52A"/>
    <w:lvl w:ilvl="0" w:tplc="00726A5C">
      <w:start w:val="1"/>
      <w:numFmt w:val="decimal"/>
      <w:lvlText w:val="%1."/>
      <w:lvlJc w:val="left"/>
      <w:pPr>
        <w:tabs>
          <w:tab w:val="num" w:pos="340"/>
        </w:tabs>
        <w:ind w:left="340" w:hanging="340"/>
      </w:pPr>
      <w:rPr>
        <w:rFonts w:ascii="Tahoma" w:hAnsi="Tahoma" w:hint="default"/>
        <w:b/>
        <w:i w:val="0"/>
        <w:sz w:val="22"/>
        <w:szCs w:val="22"/>
        <w:effect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0B35A1F"/>
    <w:multiLevelType w:val="hybridMultilevel"/>
    <w:tmpl w:val="9D7C1E2E"/>
    <w:lvl w:ilvl="0" w:tplc="2B2A48C6">
      <w:start w:val="1"/>
      <w:numFmt w:val="lowerRoman"/>
      <w:lvlText w:val="(%1)"/>
      <w:lvlJc w:val="left"/>
      <w:pPr>
        <w:ind w:left="1854" w:hanging="360"/>
      </w:pPr>
      <w:rPr>
        <w:rFonts w:ascii="Times New Roman" w:hAnsi="Times New Roman" w:cs="Times New Roman" w:hint="default"/>
        <w:b/>
        <w:i/>
        <w:sz w:val="24"/>
        <w:szCs w:val="24"/>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5" w15:restartNumberingAfterBreak="0">
    <w:nsid w:val="43316785"/>
    <w:multiLevelType w:val="hybridMultilevel"/>
    <w:tmpl w:val="47806D40"/>
    <w:lvl w:ilvl="0" w:tplc="F82A0BF0">
      <w:start w:val="4"/>
      <w:numFmt w:val="bullet"/>
      <w:lvlText w:val="-"/>
      <w:lvlJc w:val="left"/>
      <w:pPr>
        <w:tabs>
          <w:tab w:val="num" w:pos="720"/>
        </w:tabs>
        <w:ind w:left="720" w:hanging="360"/>
      </w:pPr>
      <w:rPr>
        <w:rFonts w:ascii="Tahoma" w:eastAsia="Times New Roman" w:hAnsi="Tahoma"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55A79"/>
    <w:multiLevelType w:val="hybridMultilevel"/>
    <w:tmpl w:val="59D0F4F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7" w15:restartNumberingAfterBreak="0">
    <w:nsid w:val="4B327812"/>
    <w:multiLevelType w:val="multilevel"/>
    <w:tmpl w:val="04E88C3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BE1455A"/>
    <w:multiLevelType w:val="hybridMultilevel"/>
    <w:tmpl w:val="35D6A92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9" w15:restartNumberingAfterBreak="0">
    <w:nsid w:val="4F27629B"/>
    <w:multiLevelType w:val="hybridMultilevel"/>
    <w:tmpl w:val="9F64366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30" w15:restartNumberingAfterBreak="0">
    <w:nsid w:val="510A4429"/>
    <w:multiLevelType w:val="hybridMultilevel"/>
    <w:tmpl w:val="153ACA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B0AE5"/>
    <w:multiLevelType w:val="hybridMultilevel"/>
    <w:tmpl w:val="DCDA4B26"/>
    <w:lvl w:ilvl="0" w:tplc="041F0017">
      <w:start w:val="1"/>
      <w:numFmt w:val="lowerLetter"/>
      <w:lvlText w:val="%1)"/>
      <w:lvlJc w:val="left"/>
      <w:pPr>
        <w:ind w:left="720" w:hanging="360"/>
      </w:pPr>
      <w:rPr>
        <w:rFonts w:hint="default"/>
      </w:rPr>
    </w:lvl>
    <w:lvl w:ilvl="1" w:tplc="47AE5302">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6536A"/>
    <w:multiLevelType w:val="multilevel"/>
    <w:tmpl w:val="551C7476"/>
    <w:styleLink w:val="Style1"/>
    <w:lvl w:ilvl="0">
      <w:start w:val="7"/>
      <w:numFmt w:val="decimal"/>
      <w:lvlText w:val="%1.0."/>
      <w:lvlJc w:val="left"/>
      <w:pPr>
        <w:tabs>
          <w:tab w:val="num" w:pos="420"/>
        </w:tabs>
        <w:ind w:left="420" w:hanging="420"/>
      </w:pPr>
      <w:rPr>
        <w:rFonts w:hint="default"/>
        <w:b/>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33" w15:restartNumberingAfterBreak="0">
    <w:nsid w:val="56E8389B"/>
    <w:multiLevelType w:val="hybridMultilevel"/>
    <w:tmpl w:val="B5C01FDE"/>
    <w:lvl w:ilvl="0" w:tplc="E110BE08">
      <w:start w:val="1"/>
      <w:numFmt w:val="bullet"/>
      <w:lvlText w:val=""/>
      <w:lvlJc w:val="left"/>
      <w:pPr>
        <w:tabs>
          <w:tab w:val="num" w:pos="36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6B50BE"/>
    <w:multiLevelType w:val="hybridMultilevel"/>
    <w:tmpl w:val="D17C3CD8"/>
    <w:lvl w:ilvl="0" w:tplc="913C34A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BE02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5F68C8"/>
    <w:multiLevelType w:val="hybridMultilevel"/>
    <w:tmpl w:val="16C83D74"/>
    <w:lvl w:ilvl="0" w:tplc="A586A644">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1EE2A61"/>
    <w:multiLevelType w:val="hybridMultilevel"/>
    <w:tmpl w:val="2AFC7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B67D6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7AD21EA"/>
    <w:multiLevelType w:val="hybridMultilevel"/>
    <w:tmpl w:val="7F623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F03A0D"/>
    <w:multiLevelType w:val="multilevel"/>
    <w:tmpl w:val="983CE55C"/>
    <w:lvl w:ilvl="0">
      <w:start w:val="1"/>
      <w:numFmt w:val="decimal"/>
      <w:lvlText w:val="%1."/>
      <w:lvlJc w:val="left"/>
      <w:pPr>
        <w:tabs>
          <w:tab w:val="num" w:pos="340"/>
        </w:tabs>
        <w:ind w:left="340" w:hanging="340"/>
      </w:pPr>
      <w:rPr>
        <w:rFonts w:ascii="Arial" w:hAnsi="Arial" w:hint="default"/>
        <w:b/>
        <w:i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5A18A8"/>
    <w:multiLevelType w:val="hybridMultilevel"/>
    <w:tmpl w:val="12F22EF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2" w15:restartNumberingAfterBreak="0">
    <w:nsid w:val="771E1BF4"/>
    <w:multiLevelType w:val="hybridMultilevel"/>
    <w:tmpl w:val="161469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21090F"/>
    <w:multiLevelType w:val="multilevel"/>
    <w:tmpl w:val="6AA4A9A8"/>
    <w:lvl w:ilvl="0">
      <w:start w:val="1"/>
      <w:numFmt w:val="decimal"/>
      <w:lvlText w:val="%1.0"/>
      <w:lvlJc w:val="left"/>
      <w:pPr>
        <w:tabs>
          <w:tab w:val="num" w:pos="927"/>
        </w:tabs>
        <w:ind w:left="927" w:hanging="36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2703"/>
        </w:tabs>
        <w:ind w:left="2703" w:hanging="720"/>
      </w:pPr>
      <w:rPr>
        <w:rFonts w:hint="default"/>
      </w:rPr>
    </w:lvl>
    <w:lvl w:ilvl="3">
      <w:start w:val="1"/>
      <w:numFmt w:val="decimal"/>
      <w:lvlText w:val="%1.%2.%3.%4"/>
      <w:lvlJc w:val="left"/>
      <w:pPr>
        <w:tabs>
          <w:tab w:val="num" w:pos="3771"/>
        </w:tabs>
        <w:ind w:left="3771" w:hanging="1080"/>
      </w:pPr>
      <w:rPr>
        <w:rFonts w:hint="default"/>
      </w:rPr>
    </w:lvl>
    <w:lvl w:ilvl="4">
      <w:start w:val="1"/>
      <w:numFmt w:val="decimal"/>
      <w:lvlText w:val="%1.%2.%3.%4.%5"/>
      <w:lvlJc w:val="left"/>
      <w:pPr>
        <w:tabs>
          <w:tab w:val="num" w:pos="4479"/>
        </w:tabs>
        <w:ind w:left="4479" w:hanging="1080"/>
      </w:pPr>
      <w:rPr>
        <w:rFonts w:hint="default"/>
      </w:rPr>
    </w:lvl>
    <w:lvl w:ilvl="5">
      <w:start w:val="1"/>
      <w:numFmt w:val="decimal"/>
      <w:lvlText w:val="%1.%2.%3.%4.%5.%6"/>
      <w:lvlJc w:val="left"/>
      <w:pPr>
        <w:tabs>
          <w:tab w:val="num" w:pos="5547"/>
        </w:tabs>
        <w:ind w:left="5547" w:hanging="1440"/>
      </w:pPr>
      <w:rPr>
        <w:rFonts w:hint="default"/>
      </w:rPr>
    </w:lvl>
    <w:lvl w:ilvl="6">
      <w:start w:val="1"/>
      <w:numFmt w:val="decimal"/>
      <w:lvlText w:val="%1.%2.%3.%4.%5.%6.%7"/>
      <w:lvlJc w:val="left"/>
      <w:pPr>
        <w:tabs>
          <w:tab w:val="num" w:pos="6255"/>
        </w:tabs>
        <w:ind w:left="6255" w:hanging="1440"/>
      </w:pPr>
      <w:rPr>
        <w:rFonts w:hint="default"/>
      </w:rPr>
    </w:lvl>
    <w:lvl w:ilvl="7">
      <w:start w:val="1"/>
      <w:numFmt w:val="decimal"/>
      <w:lvlText w:val="%1.%2.%3.%4.%5.%6.%7.%8"/>
      <w:lvlJc w:val="left"/>
      <w:pPr>
        <w:tabs>
          <w:tab w:val="num" w:pos="7323"/>
        </w:tabs>
        <w:ind w:left="7323" w:hanging="1800"/>
      </w:pPr>
      <w:rPr>
        <w:rFonts w:hint="default"/>
      </w:rPr>
    </w:lvl>
    <w:lvl w:ilvl="8">
      <w:start w:val="1"/>
      <w:numFmt w:val="decimal"/>
      <w:lvlText w:val="%1.%2.%3.%4.%5.%6.%7.%8.%9"/>
      <w:lvlJc w:val="left"/>
      <w:pPr>
        <w:tabs>
          <w:tab w:val="num" w:pos="8391"/>
        </w:tabs>
        <w:ind w:left="8391" w:hanging="2160"/>
      </w:pPr>
      <w:rPr>
        <w:rFonts w:hint="default"/>
      </w:rPr>
    </w:lvl>
  </w:abstractNum>
  <w:abstractNum w:abstractNumId="44" w15:restartNumberingAfterBreak="0">
    <w:nsid w:val="7B15223B"/>
    <w:multiLevelType w:val="hybridMultilevel"/>
    <w:tmpl w:val="CBF2C19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15:restartNumberingAfterBreak="0">
    <w:nsid w:val="7E8929A4"/>
    <w:multiLevelType w:val="multilevel"/>
    <w:tmpl w:val="75D62C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num w:numId="1">
    <w:abstractNumId w:val="2"/>
  </w:num>
  <w:num w:numId="2">
    <w:abstractNumId w:val="34"/>
  </w:num>
  <w:num w:numId="3">
    <w:abstractNumId w:val="17"/>
  </w:num>
  <w:num w:numId="4">
    <w:abstractNumId w:val="9"/>
  </w:num>
  <w:num w:numId="5">
    <w:abstractNumId w:val="35"/>
  </w:num>
  <w:num w:numId="6">
    <w:abstractNumId w:val="38"/>
  </w:num>
  <w:num w:numId="7">
    <w:abstractNumId w:val="43"/>
  </w:num>
  <w:num w:numId="8">
    <w:abstractNumId w:val="19"/>
  </w:num>
  <w:num w:numId="9">
    <w:abstractNumId w:val="25"/>
  </w:num>
  <w:num w:numId="10">
    <w:abstractNumId w:val="36"/>
  </w:num>
  <w:num w:numId="11">
    <w:abstractNumId w:val="45"/>
  </w:num>
  <w:num w:numId="12">
    <w:abstractNumId w:val="7"/>
  </w:num>
  <w:num w:numId="13">
    <w:abstractNumId w:val="32"/>
  </w:num>
  <w:num w:numId="14">
    <w:abstractNumId w:val="15"/>
  </w:num>
  <w:num w:numId="15">
    <w:abstractNumId w:val="11"/>
  </w:num>
  <w:num w:numId="16">
    <w:abstractNumId w:val="30"/>
  </w:num>
  <w:num w:numId="17">
    <w:abstractNumId w:val="6"/>
  </w:num>
  <w:num w:numId="18">
    <w:abstractNumId w:val="1"/>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40"/>
  </w:num>
  <w:num w:numId="26">
    <w:abstractNumId w:val="44"/>
  </w:num>
  <w:num w:numId="27">
    <w:abstractNumId w:val="12"/>
  </w:num>
  <w:num w:numId="28">
    <w:abstractNumId w:val="16"/>
  </w:num>
  <w:num w:numId="29">
    <w:abstractNumId w:val="37"/>
  </w:num>
  <w:num w:numId="30">
    <w:abstractNumId w:val="3"/>
  </w:num>
  <w:num w:numId="31">
    <w:abstractNumId w:val="18"/>
  </w:num>
  <w:num w:numId="32">
    <w:abstractNumId w:val="39"/>
  </w:num>
  <w:num w:numId="33">
    <w:abstractNumId w:val="0"/>
  </w:num>
  <w:num w:numId="34">
    <w:abstractNumId w:val="24"/>
  </w:num>
  <w:num w:numId="35">
    <w:abstractNumId w:val="26"/>
  </w:num>
  <w:num w:numId="36">
    <w:abstractNumId w:val="28"/>
  </w:num>
  <w:num w:numId="37">
    <w:abstractNumId w:val="29"/>
  </w:num>
  <w:num w:numId="38">
    <w:abstractNumId w:val="22"/>
  </w:num>
  <w:num w:numId="39">
    <w:abstractNumId w:val="20"/>
  </w:num>
  <w:num w:numId="40">
    <w:abstractNumId w:val="31"/>
  </w:num>
  <w:num w:numId="41">
    <w:abstractNumId w:val="13"/>
  </w:num>
  <w:num w:numId="42">
    <w:abstractNumId w:val="42"/>
  </w:num>
  <w:num w:numId="43">
    <w:abstractNumId w:val="21"/>
  </w:num>
  <w:num w:numId="44">
    <w:abstractNumId w:val="27"/>
  </w:num>
  <w:num w:numId="45">
    <w:abstractNumId w:val="41"/>
  </w:num>
  <w:num w:numId="46">
    <w:abstractNumId w:val="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CB"/>
    <w:rsid w:val="0004507C"/>
    <w:rsid w:val="000535D0"/>
    <w:rsid w:val="0007295C"/>
    <w:rsid w:val="000860D4"/>
    <w:rsid w:val="00096698"/>
    <w:rsid w:val="000C2A4A"/>
    <w:rsid w:val="000C7532"/>
    <w:rsid w:val="000D3EAC"/>
    <w:rsid w:val="000E28E3"/>
    <w:rsid w:val="000E58A6"/>
    <w:rsid w:val="000F01D1"/>
    <w:rsid w:val="00121FA0"/>
    <w:rsid w:val="001268C3"/>
    <w:rsid w:val="00143135"/>
    <w:rsid w:val="001532D5"/>
    <w:rsid w:val="00177621"/>
    <w:rsid w:val="001B0F62"/>
    <w:rsid w:val="001B13BB"/>
    <w:rsid w:val="001B5654"/>
    <w:rsid w:val="001B6806"/>
    <w:rsid w:val="001B685E"/>
    <w:rsid w:val="00210A2F"/>
    <w:rsid w:val="00222013"/>
    <w:rsid w:val="00227846"/>
    <w:rsid w:val="00235E98"/>
    <w:rsid w:val="00263DBD"/>
    <w:rsid w:val="00275DB5"/>
    <w:rsid w:val="002B494D"/>
    <w:rsid w:val="002D6DC6"/>
    <w:rsid w:val="002D6E1E"/>
    <w:rsid w:val="002E0C0A"/>
    <w:rsid w:val="002F07D4"/>
    <w:rsid w:val="00320939"/>
    <w:rsid w:val="003325FC"/>
    <w:rsid w:val="0035211F"/>
    <w:rsid w:val="00377461"/>
    <w:rsid w:val="00384B0E"/>
    <w:rsid w:val="003C2466"/>
    <w:rsid w:val="003C5BC5"/>
    <w:rsid w:val="00471136"/>
    <w:rsid w:val="004748DD"/>
    <w:rsid w:val="00483C20"/>
    <w:rsid w:val="0048680F"/>
    <w:rsid w:val="004B7545"/>
    <w:rsid w:val="004B772F"/>
    <w:rsid w:val="004C4771"/>
    <w:rsid w:val="004E221A"/>
    <w:rsid w:val="004E7138"/>
    <w:rsid w:val="00507726"/>
    <w:rsid w:val="00511FF7"/>
    <w:rsid w:val="00544B4D"/>
    <w:rsid w:val="005452EE"/>
    <w:rsid w:val="00554255"/>
    <w:rsid w:val="00554553"/>
    <w:rsid w:val="005550F7"/>
    <w:rsid w:val="00557987"/>
    <w:rsid w:val="005D1BB9"/>
    <w:rsid w:val="005D62CB"/>
    <w:rsid w:val="005D63B3"/>
    <w:rsid w:val="005E20B9"/>
    <w:rsid w:val="006327D2"/>
    <w:rsid w:val="00681681"/>
    <w:rsid w:val="00687992"/>
    <w:rsid w:val="006A7A4A"/>
    <w:rsid w:val="006D09C6"/>
    <w:rsid w:val="006D74B0"/>
    <w:rsid w:val="006F4674"/>
    <w:rsid w:val="007038A8"/>
    <w:rsid w:val="0071023A"/>
    <w:rsid w:val="00724706"/>
    <w:rsid w:val="007349EE"/>
    <w:rsid w:val="00752BEB"/>
    <w:rsid w:val="00774DFC"/>
    <w:rsid w:val="007854B0"/>
    <w:rsid w:val="007A358D"/>
    <w:rsid w:val="007B4BAF"/>
    <w:rsid w:val="007C5677"/>
    <w:rsid w:val="007E1C44"/>
    <w:rsid w:val="007E2A00"/>
    <w:rsid w:val="007F5C3D"/>
    <w:rsid w:val="0080618C"/>
    <w:rsid w:val="00837F92"/>
    <w:rsid w:val="00847CD5"/>
    <w:rsid w:val="00861CC1"/>
    <w:rsid w:val="00895C20"/>
    <w:rsid w:val="008C00E6"/>
    <w:rsid w:val="008C1E00"/>
    <w:rsid w:val="0092106C"/>
    <w:rsid w:val="00931649"/>
    <w:rsid w:val="00976BB1"/>
    <w:rsid w:val="00980C1A"/>
    <w:rsid w:val="009912F8"/>
    <w:rsid w:val="009A5D9A"/>
    <w:rsid w:val="009B62F3"/>
    <w:rsid w:val="009E24D5"/>
    <w:rsid w:val="009F64B0"/>
    <w:rsid w:val="00A6514F"/>
    <w:rsid w:val="00A7626E"/>
    <w:rsid w:val="00AC152C"/>
    <w:rsid w:val="00AC2B41"/>
    <w:rsid w:val="00AD6865"/>
    <w:rsid w:val="00AE1A86"/>
    <w:rsid w:val="00AF5555"/>
    <w:rsid w:val="00B2566B"/>
    <w:rsid w:val="00B445A1"/>
    <w:rsid w:val="00B56997"/>
    <w:rsid w:val="00B828B4"/>
    <w:rsid w:val="00B835EF"/>
    <w:rsid w:val="00BA20F0"/>
    <w:rsid w:val="00BA2BCF"/>
    <w:rsid w:val="00BB19E6"/>
    <w:rsid w:val="00BC5833"/>
    <w:rsid w:val="00BF4A97"/>
    <w:rsid w:val="00C12D22"/>
    <w:rsid w:val="00C137EB"/>
    <w:rsid w:val="00C23739"/>
    <w:rsid w:val="00C3186E"/>
    <w:rsid w:val="00C44833"/>
    <w:rsid w:val="00C92A45"/>
    <w:rsid w:val="00CC34E9"/>
    <w:rsid w:val="00CE35E7"/>
    <w:rsid w:val="00D13045"/>
    <w:rsid w:val="00D2317C"/>
    <w:rsid w:val="00D66911"/>
    <w:rsid w:val="00D67638"/>
    <w:rsid w:val="00DB1810"/>
    <w:rsid w:val="00DC6482"/>
    <w:rsid w:val="00DF58CD"/>
    <w:rsid w:val="00E00214"/>
    <w:rsid w:val="00E248FD"/>
    <w:rsid w:val="00E86859"/>
    <w:rsid w:val="00EB522F"/>
    <w:rsid w:val="00EC5724"/>
    <w:rsid w:val="00EE35EA"/>
    <w:rsid w:val="00EE47F6"/>
    <w:rsid w:val="00F34F59"/>
    <w:rsid w:val="00F46933"/>
    <w:rsid w:val="00F56E00"/>
    <w:rsid w:val="00F64148"/>
    <w:rsid w:val="00F71CF8"/>
    <w:rsid w:val="00F771F5"/>
    <w:rsid w:val="00F9165E"/>
    <w:rsid w:val="00F93A1D"/>
    <w:rsid w:val="00F93D7A"/>
    <w:rsid w:val="00FA0DF8"/>
    <w:rsid w:val="00FA701D"/>
    <w:rsid w:val="00FC5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80B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CB"/>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D62CB"/>
    <w:pPr>
      <w:keepNext/>
      <w:jc w:val="center"/>
      <w:outlineLvl w:val="0"/>
    </w:pPr>
    <w:rPr>
      <w:b/>
      <w:sz w:val="40"/>
      <w:u w:val="single"/>
    </w:rPr>
  </w:style>
  <w:style w:type="paragraph" w:styleId="Balk2">
    <w:name w:val="heading 2"/>
    <w:basedOn w:val="Normal"/>
    <w:next w:val="Normal"/>
    <w:link w:val="Balk2Char"/>
    <w:qFormat/>
    <w:rsid w:val="005D62CB"/>
    <w:pPr>
      <w:keepNext/>
      <w:framePr w:w="8923" w:h="455" w:hRule="exact" w:hSpace="180" w:wrap="around" w:vAnchor="text" w:hAnchor="page" w:x="1516" w:y="74"/>
      <w:pBdr>
        <w:top w:val="single" w:sz="6" w:space="1" w:color="auto" w:shadow="1"/>
        <w:left w:val="single" w:sz="6" w:space="1" w:color="auto" w:shadow="1"/>
        <w:bottom w:val="single" w:sz="6" w:space="1" w:color="auto" w:shadow="1"/>
        <w:right w:val="single" w:sz="6" w:space="1" w:color="auto" w:shadow="1"/>
      </w:pBdr>
      <w:shd w:val="pct12" w:color="auto" w:fill="auto"/>
      <w:jc w:val="center"/>
      <w:outlineLvl w:val="1"/>
    </w:pPr>
    <w:rPr>
      <w:b/>
      <w:sz w:val="24"/>
    </w:rPr>
  </w:style>
  <w:style w:type="paragraph" w:styleId="Balk3">
    <w:name w:val="heading 3"/>
    <w:basedOn w:val="Normal"/>
    <w:next w:val="Normal"/>
    <w:link w:val="Balk3Char"/>
    <w:qFormat/>
    <w:rsid w:val="005D62CB"/>
    <w:pPr>
      <w:keepNext/>
      <w:tabs>
        <w:tab w:val="left" w:pos="2880"/>
      </w:tabs>
      <w:ind w:left="4320" w:hanging="3690"/>
      <w:outlineLvl w:val="2"/>
    </w:pPr>
    <w:rPr>
      <w:sz w:val="24"/>
    </w:rPr>
  </w:style>
  <w:style w:type="paragraph" w:styleId="Balk4">
    <w:name w:val="heading 4"/>
    <w:basedOn w:val="Normal"/>
    <w:next w:val="Normal"/>
    <w:link w:val="Balk4Char"/>
    <w:qFormat/>
    <w:rsid w:val="005D62CB"/>
    <w:pPr>
      <w:keepNext/>
      <w:tabs>
        <w:tab w:val="left" w:pos="2880"/>
      </w:tabs>
      <w:ind w:left="4320" w:right="-540" w:hanging="3690"/>
      <w:outlineLvl w:val="3"/>
    </w:pPr>
    <w:rPr>
      <w:sz w:val="24"/>
    </w:rPr>
  </w:style>
  <w:style w:type="paragraph" w:styleId="Balk5">
    <w:name w:val="heading 5"/>
    <w:basedOn w:val="Normal"/>
    <w:next w:val="Normal"/>
    <w:link w:val="Balk5Char"/>
    <w:qFormat/>
    <w:rsid w:val="005D62CB"/>
    <w:pPr>
      <w:keepNext/>
      <w:tabs>
        <w:tab w:val="left" w:pos="2880"/>
      </w:tabs>
      <w:ind w:left="4320" w:hanging="3600"/>
      <w:outlineLvl w:val="4"/>
    </w:pPr>
    <w:rPr>
      <w:sz w:val="24"/>
    </w:rPr>
  </w:style>
  <w:style w:type="paragraph" w:styleId="Balk6">
    <w:name w:val="heading 6"/>
    <w:basedOn w:val="Normal"/>
    <w:next w:val="Normal"/>
    <w:link w:val="Balk6Char"/>
    <w:qFormat/>
    <w:rsid w:val="005D62CB"/>
    <w:pPr>
      <w:keepNext/>
      <w:tabs>
        <w:tab w:val="left" w:pos="2880"/>
      </w:tabs>
      <w:ind w:left="4320" w:hanging="3960"/>
      <w:outlineLvl w:val="5"/>
    </w:pPr>
    <w:rPr>
      <w:sz w:val="24"/>
    </w:rPr>
  </w:style>
  <w:style w:type="paragraph" w:styleId="Balk7">
    <w:name w:val="heading 7"/>
    <w:basedOn w:val="Normal"/>
    <w:next w:val="Normal"/>
    <w:link w:val="Balk7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6"/>
    </w:pPr>
    <w:rPr>
      <w:rFonts w:ascii="Arial0" w:hAnsi="Arial0"/>
      <w:b/>
      <w:spacing w:val="15"/>
      <w:sz w:val="32"/>
    </w:rPr>
  </w:style>
  <w:style w:type="paragraph" w:styleId="Balk8">
    <w:name w:val="heading 8"/>
    <w:basedOn w:val="Normal"/>
    <w:next w:val="Normal"/>
    <w:link w:val="Balk8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7"/>
    </w:pPr>
    <w:rPr>
      <w:rFonts w:ascii="Arial0" w:hAnsi="Arial0"/>
      <w:b/>
      <w:i/>
      <w:spacing w:val="15"/>
      <w:sz w:val="28"/>
    </w:rPr>
  </w:style>
  <w:style w:type="paragraph" w:styleId="Balk9">
    <w:name w:val="heading 9"/>
    <w:basedOn w:val="Normal"/>
    <w:next w:val="Normal"/>
    <w:link w:val="Balk9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8"/>
    </w:pPr>
    <w:rPr>
      <w:rFonts w:ascii="Arial0" w:hAnsi="Arial0"/>
      <w:b/>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62CB"/>
    <w:pPr>
      <w:tabs>
        <w:tab w:val="center" w:pos="4536"/>
        <w:tab w:val="right" w:pos="9072"/>
      </w:tabs>
    </w:pPr>
  </w:style>
  <w:style w:type="character" w:customStyle="1" w:styleId="stBilgiChar">
    <w:name w:val="Üst Bilgi Char"/>
    <w:basedOn w:val="VarsaylanParagrafYazTipi"/>
    <w:link w:val="stBilgi"/>
    <w:uiPriority w:val="99"/>
    <w:rsid w:val="005D62CB"/>
  </w:style>
  <w:style w:type="paragraph" w:styleId="AltBilgi">
    <w:name w:val="footer"/>
    <w:basedOn w:val="Normal"/>
    <w:link w:val="AltBilgiChar"/>
    <w:uiPriority w:val="99"/>
    <w:unhideWhenUsed/>
    <w:rsid w:val="005D62CB"/>
    <w:pPr>
      <w:tabs>
        <w:tab w:val="center" w:pos="4536"/>
        <w:tab w:val="right" w:pos="9072"/>
      </w:tabs>
    </w:pPr>
  </w:style>
  <w:style w:type="character" w:customStyle="1" w:styleId="AltBilgiChar">
    <w:name w:val="Alt Bilgi Char"/>
    <w:basedOn w:val="VarsaylanParagrafYazTipi"/>
    <w:link w:val="AltBilgi"/>
    <w:uiPriority w:val="99"/>
    <w:rsid w:val="005D62CB"/>
  </w:style>
  <w:style w:type="character" w:customStyle="1" w:styleId="Balk1Char">
    <w:name w:val="Başlık 1 Char"/>
    <w:basedOn w:val="VarsaylanParagrafYazTipi"/>
    <w:link w:val="Balk1"/>
    <w:rsid w:val="005D62CB"/>
    <w:rPr>
      <w:rFonts w:ascii="Times New Roman" w:eastAsia="Times New Roman" w:hAnsi="Times New Roman" w:cs="Times New Roman"/>
      <w:b/>
      <w:sz w:val="40"/>
      <w:szCs w:val="20"/>
      <w:u w:val="single"/>
      <w:lang w:val="en-US"/>
    </w:rPr>
  </w:style>
  <w:style w:type="character" w:customStyle="1" w:styleId="Balk2Char">
    <w:name w:val="Başlık 2 Char"/>
    <w:basedOn w:val="VarsaylanParagrafYazTipi"/>
    <w:link w:val="Balk2"/>
    <w:rsid w:val="005D62CB"/>
    <w:rPr>
      <w:rFonts w:ascii="Times New Roman" w:eastAsia="Times New Roman" w:hAnsi="Times New Roman" w:cs="Times New Roman"/>
      <w:b/>
      <w:szCs w:val="20"/>
      <w:shd w:val="pct12" w:color="auto" w:fill="auto"/>
      <w:lang w:val="en-US"/>
    </w:rPr>
  </w:style>
  <w:style w:type="character" w:customStyle="1" w:styleId="Balk3Char">
    <w:name w:val="Başlık 3 Char"/>
    <w:basedOn w:val="VarsaylanParagrafYazTipi"/>
    <w:link w:val="Balk3"/>
    <w:rsid w:val="005D62CB"/>
    <w:rPr>
      <w:rFonts w:ascii="Times New Roman" w:eastAsia="Times New Roman" w:hAnsi="Times New Roman" w:cs="Times New Roman"/>
      <w:szCs w:val="20"/>
      <w:lang w:val="en-US"/>
    </w:rPr>
  </w:style>
  <w:style w:type="character" w:customStyle="1" w:styleId="Balk4Char">
    <w:name w:val="Başlık 4 Char"/>
    <w:basedOn w:val="VarsaylanParagrafYazTipi"/>
    <w:link w:val="Balk4"/>
    <w:rsid w:val="005D62CB"/>
    <w:rPr>
      <w:rFonts w:ascii="Times New Roman" w:eastAsia="Times New Roman" w:hAnsi="Times New Roman" w:cs="Times New Roman"/>
      <w:szCs w:val="20"/>
      <w:lang w:val="en-US"/>
    </w:rPr>
  </w:style>
  <w:style w:type="character" w:customStyle="1" w:styleId="Balk5Char">
    <w:name w:val="Başlık 5 Char"/>
    <w:basedOn w:val="VarsaylanParagrafYazTipi"/>
    <w:link w:val="Balk5"/>
    <w:rsid w:val="005D62CB"/>
    <w:rPr>
      <w:rFonts w:ascii="Times New Roman" w:eastAsia="Times New Roman" w:hAnsi="Times New Roman" w:cs="Times New Roman"/>
      <w:szCs w:val="20"/>
      <w:lang w:val="en-US"/>
    </w:rPr>
  </w:style>
  <w:style w:type="character" w:customStyle="1" w:styleId="Balk6Char">
    <w:name w:val="Başlık 6 Char"/>
    <w:basedOn w:val="VarsaylanParagrafYazTipi"/>
    <w:link w:val="Balk6"/>
    <w:rsid w:val="005D62CB"/>
    <w:rPr>
      <w:rFonts w:ascii="Times New Roman" w:eastAsia="Times New Roman" w:hAnsi="Times New Roman" w:cs="Times New Roman"/>
      <w:szCs w:val="20"/>
      <w:lang w:val="en-US"/>
    </w:rPr>
  </w:style>
  <w:style w:type="character" w:customStyle="1" w:styleId="Balk7Char">
    <w:name w:val="Başlık 7 Char"/>
    <w:basedOn w:val="VarsaylanParagrafYazTipi"/>
    <w:link w:val="Balk7"/>
    <w:rsid w:val="005D62CB"/>
    <w:rPr>
      <w:rFonts w:ascii="Arial0" w:eastAsia="Times New Roman" w:hAnsi="Arial0" w:cs="Times New Roman"/>
      <w:b/>
      <w:spacing w:val="15"/>
      <w:sz w:val="32"/>
      <w:szCs w:val="20"/>
      <w:lang w:val="en-US"/>
    </w:rPr>
  </w:style>
  <w:style w:type="character" w:customStyle="1" w:styleId="Balk8Char">
    <w:name w:val="Başlık 8 Char"/>
    <w:basedOn w:val="VarsaylanParagrafYazTipi"/>
    <w:link w:val="Balk8"/>
    <w:rsid w:val="005D62CB"/>
    <w:rPr>
      <w:rFonts w:ascii="Arial0" w:eastAsia="Times New Roman" w:hAnsi="Arial0" w:cs="Times New Roman"/>
      <w:b/>
      <w:i/>
      <w:spacing w:val="15"/>
      <w:sz w:val="28"/>
      <w:szCs w:val="20"/>
      <w:lang w:val="en-US"/>
    </w:rPr>
  </w:style>
  <w:style w:type="character" w:customStyle="1" w:styleId="Balk9Char">
    <w:name w:val="Başlık 9 Char"/>
    <w:basedOn w:val="VarsaylanParagrafYazTipi"/>
    <w:link w:val="Balk9"/>
    <w:rsid w:val="005D62CB"/>
    <w:rPr>
      <w:rFonts w:ascii="Arial0" w:eastAsia="Times New Roman" w:hAnsi="Arial0" w:cs="Times New Roman"/>
      <w:b/>
      <w:color w:val="000000"/>
      <w:sz w:val="27"/>
      <w:szCs w:val="20"/>
      <w:lang w:val="en-US"/>
    </w:rPr>
  </w:style>
  <w:style w:type="paragraph" w:styleId="DipnotMetni">
    <w:name w:val="footnote text"/>
    <w:basedOn w:val="Normal"/>
    <w:link w:val="DipnotMetniChar"/>
    <w:semiHidden/>
    <w:rsid w:val="005D62CB"/>
  </w:style>
  <w:style w:type="character" w:customStyle="1" w:styleId="DipnotMetniChar">
    <w:name w:val="Dipnot Metni Char"/>
    <w:basedOn w:val="VarsaylanParagrafYazTipi"/>
    <w:link w:val="DipnotMetni"/>
    <w:semiHidden/>
    <w:rsid w:val="005D62CB"/>
    <w:rPr>
      <w:rFonts w:ascii="Times New Roman" w:eastAsia="Times New Roman" w:hAnsi="Times New Roman" w:cs="Times New Roman"/>
      <w:sz w:val="20"/>
      <w:szCs w:val="20"/>
      <w:lang w:val="en-US"/>
    </w:rPr>
  </w:style>
  <w:style w:type="character" w:styleId="DipnotBavurusu">
    <w:name w:val="footnote reference"/>
    <w:semiHidden/>
    <w:rsid w:val="005D62CB"/>
    <w:rPr>
      <w:vertAlign w:val="superscript"/>
    </w:rPr>
  </w:style>
  <w:style w:type="character" w:styleId="SayfaNumaras">
    <w:name w:val="page number"/>
    <w:basedOn w:val="VarsaylanParagrafYazTipi"/>
    <w:rsid w:val="005D62CB"/>
  </w:style>
  <w:style w:type="paragraph" w:styleId="ResimYazs">
    <w:name w:val="caption"/>
    <w:basedOn w:val="Normal"/>
    <w:next w:val="Normal"/>
    <w:qFormat/>
    <w:rsid w:val="005D62CB"/>
    <w:pPr>
      <w:jc w:val="center"/>
    </w:pPr>
    <w:rPr>
      <w:b/>
      <w:sz w:val="36"/>
    </w:rPr>
  </w:style>
  <w:style w:type="paragraph" w:styleId="GvdeMetni">
    <w:name w:val="Body Text"/>
    <w:basedOn w:val="Normal"/>
    <w:link w:val="GvdeMetniChar"/>
    <w:rsid w:val="005D62CB"/>
    <w:rPr>
      <w:sz w:val="28"/>
    </w:rPr>
  </w:style>
  <w:style w:type="character" w:customStyle="1" w:styleId="GvdeMetniChar">
    <w:name w:val="Gövde Metni Char"/>
    <w:basedOn w:val="VarsaylanParagrafYazTipi"/>
    <w:link w:val="GvdeMetni"/>
    <w:rsid w:val="005D62CB"/>
    <w:rPr>
      <w:rFonts w:ascii="Times New Roman" w:eastAsia="Times New Roman" w:hAnsi="Times New Roman" w:cs="Times New Roman"/>
      <w:sz w:val="28"/>
      <w:szCs w:val="20"/>
      <w:lang w:val="en-US"/>
    </w:rPr>
  </w:style>
  <w:style w:type="paragraph" w:styleId="DzMetin">
    <w:name w:val="Plain Text"/>
    <w:basedOn w:val="Normal"/>
    <w:link w:val="DzMetinChar"/>
    <w:rsid w:val="005D62CB"/>
    <w:rPr>
      <w:rFonts w:ascii="Courier New" w:hAnsi="Courier New"/>
      <w:lang w:val="en-AU"/>
    </w:rPr>
  </w:style>
  <w:style w:type="character" w:customStyle="1" w:styleId="DzMetinChar">
    <w:name w:val="Düz Metin Char"/>
    <w:basedOn w:val="VarsaylanParagrafYazTipi"/>
    <w:link w:val="DzMetin"/>
    <w:rsid w:val="005D62CB"/>
    <w:rPr>
      <w:rFonts w:ascii="Courier New" w:eastAsia="Times New Roman" w:hAnsi="Courier New" w:cs="Times New Roman"/>
      <w:sz w:val="20"/>
      <w:szCs w:val="20"/>
      <w:lang w:val="en-AU"/>
    </w:rPr>
  </w:style>
  <w:style w:type="paragraph" w:styleId="GvdeMetniGirintisi">
    <w:name w:val="Body Text Indent"/>
    <w:basedOn w:val="Normal"/>
    <w:link w:val="GvdeMetniGirintisiChar"/>
    <w:rsid w:val="005D62CB"/>
    <w:pPr>
      <w:ind w:left="2977"/>
      <w:jc w:val="both"/>
    </w:pPr>
    <w:rPr>
      <w:rFonts w:ascii="Arial" w:hAnsi="Arial"/>
      <w:snapToGrid w:val="0"/>
      <w:color w:val="000000"/>
      <w:sz w:val="24"/>
      <w:lang w:eastAsia="tr-TR"/>
    </w:rPr>
  </w:style>
  <w:style w:type="character" w:customStyle="1" w:styleId="GvdeMetniGirintisiChar">
    <w:name w:val="Gövde Metni Girintisi Char"/>
    <w:basedOn w:val="VarsaylanParagrafYazTipi"/>
    <w:link w:val="GvdeMetniGirintisi"/>
    <w:rsid w:val="005D62CB"/>
    <w:rPr>
      <w:rFonts w:ascii="Arial" w:eastAsia="Times New Roman" w:hAnsi="Arial" w:cs="Times New Roman"/>
      <w:snapToGrid w:val="0"/>
      <w:color w:val="000000"/>
      <w:szCs w:val="20"/>
      <w:lang w:val="en-US" w:eastAsia="tr-TR"/>
    </w:rPr>
  </w:style>
  <w:style w:type="paragraph" w:styleId="GvdeMetni2">
    <w:name w:val="Body Text 2"/>
    <w:basedOn w:val="Normal"/>
    <w:link w:val="GvdeMetni2Char"/>
    <w:rsid w:val="005D62CB"/>
    <w:pPr>
      <w:jc w:val="both"/>
    </w:pPr>
    <w:rPr>
      <w:rFonts w:ascii="Arial" w:hAnsi="Arial"/>
      <w:snapToGrid w:val="0"/>
      <w:color w:val="000000"/>
      <w:lang w:val="tr-TR" w:eastAsia="tr-TR"/>
    </w:rPr>
  </w:style>
  <w:style w:type="character" w:customStyle="1" w:styleId="GvdeMetni2Char">
    <w:name w:val="Gövde Metni 2 Char"/>
    <w:basedOn w:val="VarsaylanParagrafYazTipi"/>
    <w:link w:val="GvdeMetni2"/>
    <w:rsid w:val="005D62CB"/>
    <w:rPr>
      <w:rFonts w:ascii="Arial" w:eastAsia="Times New Roman" w:hAnsi="Arial" w:cs="Times New Roman"/>
      <w:snapToGrid w:val="0"/>
      <w:color w:val="000000"/>
      <w:sz w:val="20"/>
      <w:szCs w:val="20"/>
      <w:lang w:eastAsia="tr-TR"/>
    </w:rPr>
  </w:style>
  <w:style w:type="paragraph" w:styleId="GvdeMetni3">
    <w:name w:val="Body Text 3"/>
    <w:basedOn w:val="Normal"/>
    <w:link w:val="GvdeMetni3Char"/>
    <w:rsid w:val="005D62CB"/>
    <w:rPr>
      <w:rFonts w:ascii="Arial" w:hAnsi="Arial"/>
      <w:snapToGrid w:val="0"/>
      <w:color w:val="000000"/>
      <w:lang w:val="tr-TR" w:eastAsia="tr-TR"/>
    </w:rPr>
  </w:style>
  <w:style w:type="character" w:customStyle="1" w:styleId="GvdeMetni3Char">
    <w:name w:val="Gövde Metni 3 Char"/>
    <w:basedOn w:val="VarsaylanParagrafYazTipi"/>
    <w:link w:val="GvdeMetni3"/>
    <w:rsid w:val="005D62CB"/>
    <w:rPr>
      <w:rFonts w:ascii="Arial" w:eastAsia="Times New Roman" w:hAnsi="Arial" w:cs="Times New Roman"/>
      <w:snapToGrid w:val="0"/>
      <w:color w:val="000000"/>
      <w:sz w:val="20"/>
      <w:szCs w:val="20"/>
      <w:lang w:eastAsia="tr-TR"/>
    </w:rPr>
  </w:style>
  <w:style w:type="paragraph" w:styleId="GvdeMetniGirintisi2">
    <w:name w:val="Body Text Indent 2"/>
    <w:basedOn w:val="Normal"/>
    <w:link w:val="GvdeMetniGirintisi2Char"/>
    <w:rsid w:val="005D62CB"/>
    <w:pPr>
      <w:ind w:left="709"/>
      <w:jc w:val="both"/>
    </w:pPr>
    <w:rPr>
      <w:rFonts w:ascii="Arial" w:hAnsi="Arial"/>
      <w:snapToGrid w:val="0"/>
      <w:color w:val="000000"/>
      <w:sz w:val="24"/>
      <w:lang w:eastAsia="tr-TR"/>
    </w:rPr>
  </w:style>
  <w:style w:type="character" w:customStyle="1" w:styleId="GvdeMetniGirintisi2Char">
    <w:name w:val="Gövde Metni Girintisi 2 Char"/>
    <w:basedOn w:val="VarsaylanParagrafYazTipi"/>
    <w:link w:val="GvdeMetniGirintisi2"/>
    <w:rsid w:val="005D62CB"/>
    <w:rPr>
      <w:rFonts w:ascii="Arial" w:eastAsia="Times New Roman" w:hAnsi="Arial" w:cs="Times New Roman"/>
      <w:snapToGrid w:val="0"/>
      <w:color w:val="000000"/>
      <w:szCs w:val="20"/>
      <w:lang w:val="en-US" w:eastAsia="tr-TR"/>
    </w:rPr>
  </w:style>
  <w:style w:type="paragraph" w:styleId="GvdeMetniGirintisi3">
    <w:name w:val="Body Text Indent 3"/>
    <w:basedOn w:val="Normal"/>
    <w:link w:val="GvdeMetniGirintisi3Char"/>
    <w:rsid w:val="005D62CB"/>
    <w:pPr>
      <w:ind w:left="1276" w:hanging="425"/>
      <w:jc w:val="both"/>
    </w:pPr>
    <w:rPr>
      <w:rFonts w:ascii="Arial" w:hAnsi="Arial"/>
      <w:snapToGrid w:val="0"/>
      <w:color w:val="000000"/>
      <w:sz w:val="24"/>
      <w:lang w:eastAsia="tr-TR"/>
    </w:rPr>
  </w:style>
  <w:style w:type="character" w:customStyle="1" w:styleId="GvdeMetniGirintisi3Char">
    <w:name w:val="Gövde Metni Girintisi 3 Char"/>
    <w:basedOn w:val="VarsaylanParagrafYazTipi"/>
    <w:link w:val="GvdeMetniGirintisi3"/>
    <w:rsid w:val="005D62CB"/>
    <w:rPr>
      <w:rFonts w:ascii="Arial" w:eastAsia="Times New Roman" w:hAnsi="Arial" w:cs="Times New Roman"/>
      <w:snapToGrid w:val="0"/>
      <w:color w:val="000000"/>
      <w:szCs w:val="20"/>
      <w:lang w:val="en-US" w:eastAsia="tr-TR"/>
    </w:rPr>
  </w:style>
  <w:style w:type="paragraph" w:styleId="bekMetni">
    <w:name w:val="Block Text"/>
    <w:basedOn w:val="Normal"/>
    <w:rsid w:val="005D62CB"/>
    <w:pPr>
      <w:ind w:left="567" w:right="673"/>
      <w:jc w:val="both"/>
    </w:pPr>
    <w:rPr>
      <w:rFonts w:ascii="Arial" w:hAnsi="Arial"/>
      <w:sz w:val="24"/>
    </w:rPr>
  </w:style>
  <w:style w:type="paragraph" w:styleId="BelgeBalantlar">
    <w:name w:val="Document Map"/>
    <w:basedOn w:val="Normal"/>
    <w:link w:val="BelgeBalantlarChar"/>
    <w:semiHidden/>
    <w:rsid w:val="005D62CB"/>
    <w:pPr>
      <w:shd w:val="clear" w:color="auto" w:fill="000080"/>
    </w:pPr>
    <w:rPr>
      <w:rFonts w:ascii="Tahoma" w:hAnsi="Tahoma"/>
    </w:rPr>
  </w:style>
  <w:style w:type="character" w:customStyle="1" w:styleId="BelgeBalantlarChar">
    <w:name w:val="Belge Bağlantıları Char"/>
    <w:basedOn w:val="VarsaylanParagrafYazTipi"/>
    <w:link w:val="BelgeBalantlar"/>
    <w:semiHidden/>
    <w:rsid w:val="005D62CB"/>
    <w:rPr>
      <w:rFonts w:ascii="Tahoma" w:eastAsia="Times New Roman" w:hAnsi="Tahoma" w:cs="Times New Roman"/>
      <w:sz w:val="20"/>
      <w:szCs w:val="20"/>
      <w:shd w:val="clear" w:color="auto" w:fill="000080"/>
      <w:lang w:val="en-US"/>
    </w:rPr>
  </w:style>
  <w:style w:type="table" w:styleId="TabloKlavuzu">
    <w:name w:val="Table Grid"/>
    <w:basedOn w:val="NormalTablo"/>
    <w:uiPriority w:val="59"/>
    <w:rsid w:val="005D62CB"/>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D62CB"/>
    <w:pPr>
      <w:spacing w:before="100" w:beforeAutospacing="1" w:after="100" w:afterAutospacing="1"/>
    </w:pPr>
    <w:rPr>
      <w:sz w:val="24"/>
      <w:szCs w:val="24"/>
      <w:lang w:val="tr-TR" w:eastAsia="tr-TR"/>
    </w:rPr>
  </w:style>
  <w:style w:type="numbering" w:customStyle="1" w:styleId="Style1">
    <w:name w:val="Style1"/>
    <w:rsid w:val="005D62CB"/>
    <w:pPr>
      <w:numPr>
        <w:numId w:val="13"/>
      </w:numPr>
    </w:pPr>
  </w:style>
  <w:style w:type="paragraph" w:styleId="BalonMetni">
    <w:name w:val="Balloon Text"/>
    <w:basedOn w:val="Normal"/>
    <w:link w:val="BalonMetniChar"/>
    <w:uiPriority w:val="99"/>
    <w:semiHidden/>
    <w:rsid w:val="005D62CB"/>
    <w:rPr>
      <w:rFonts w:ascii="Tahoma" w:hAnsi="Tahoma" w:cs="Tahoma"/>
      <w:sz w:val="16"/>
      <w:szCs w:val="16"/>
    </w:rPr>
  </w:style>
  <w:style w:type="character" w:customStyle="1" w:styleId="BalonMetniChar">
    <w:name w:val="Balon Metni Char"/>
    <w:basedOn w:val="VarsaylanParagrafYazTipi"/>
    <w:link w:val="BalonMetni"/>
    <w:uiPriority w:val="99"/>
    <w:semiHidden/>
    <w:rsid w:val="005D62CB"/>
    <w:rPr>
      <w:rFonts w:ascii="Tahoma" w:eastAsia="Times New Roman" w:hAnsi="Tahoma" w:cs="Tahoma"/>
      <w:sz w:val="16"/>
      <w:szCs w:val="16"/>
      <w:lang w:val="en-US"/>
    </w:rPr>
  </w:style>
  <w:style w:type="paragraph" w:styleId="ListeParagraf">
    <w:name w:val="List Paragraph"/>
    <w:basedOn w:val="Normal"/>
    <w:uiPriority w:val="34"/>
    <w:qFormat/>
    <w:rsid w:val="009F64B0"/>
    <w:pPr>
      <w:ind w:left="708"/>
    </w:pPr>
    <w:rPr>
      <w:lang w:val="en-AU"/>
    </w:rPr>
  </w:style>
  <w:style w:type="paragraph" w:customStyle="1" w:styleId="BMKdistributioninfo">
    <w:name w:val="BMK distribution info"/>
    <w:basedOn w:val="Normal"/>
    <w:uiPriority w:val="99"/>
    <w:rsid w:val="009F64B0"/>
    <w:pPr>
      <w:spacing w:after="140"/>
      <w:ind w:hanging="1872"/>
    </w:pPr>
    <w:rPr>
      <w:sz w:val="22"/>
      <w:szCs w:val="24"/>
    </w:rPr>
  </w:style>
  <w:style w:type="character" w:customStyle="1" w:styleId="BMKdistributionheader">
    <w:name w:val="BMK distribution header"/>
    <w:uiPriority w:val="99"/>
    <w:rsid w:val="009F64B0"/>
    <w:rPr>
      <w:rFonts w:ascii="Arial Black" w:hAnsi="Arial Black"/>
      <w:sz w:val="18"/>
    </w:rPr>
  </w:style>
  <w:style w:type="table" w:customStyle="1" w:styleId="TabloKlavuzu1">
    <w:name w:val="Tablo Kılavuzu1"/>
    <w:basedOn w:val="NormalTablo"/>
    <w:next w:val="TabloKlavuzu"/>
    <w:uiPriority w:val="39"/>
    <w:rsid w:val="005D63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748DD"/>
    <w:rPr>
      <w:sz w:val="16"/>
      <w:szCs w:val="16"/>
    </w:rPr>
  </w:style>
  <w:style w:type="paragraph" w:styleId="AklamaMetni">
    <w:name w:val="annotation text"/>
    <w:basedOn w:val="Normal"/>
    <w:link w:val="AklamaMetniChar"/>
    <w:uiPriority w:val="99"/>
    <w:semiHidden/>
    <w:unhideWhenUsed/>
    <w:rsid w:val="004748DD"/>
  </w:style>
  <w:style w:type="character" w:customStyle="1" w:styleId="AklamaMetniChar">
    <w:name w:val="Açıklama Metni Char"/>
    <w:basedOn w:val="VarsaylanParagrafYazTipi"/>
    <w:link w:val="AklamaMetni"/>
    <w:uiPriority w:val="99"/>
    <w:semiHidden/>
    <w:rsid w:val="004748DD"/>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4748DD"/>
    <w:rPr>
      <w:b/>
      <w:bCs/>
    </w:rPr>
  </w:style>
  <w:style w:type="character" w:customStyle="1" w:styleId="AklamaKonusuChar">
    <w:name w:val="Açıklama Konusu Char"/>
    <w:basedOn w:val="AklamaMetniChar"/>
    <w:link w:val="AklamaKonusu"/>
    <w:uiPriority w:val="99"/>
    <w:semiHidden/>
    <w:rsid w:val="004748D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8288">
      <w:bodyDiv w:val="1"/>
      <w:marLeft w:val="0"/>
      <w:marRight w:val="0"/>
      <w:marTop w:val="0"/>
      <w:marBottom w:val="0"/>
      <w:divBdr>
        <w:top w:val="none" w:sz="0" w:space="0" w:color="auto"/>
        <w:left w:val="none" w:sz="0" w:space="0" w:color="auto"/>
        <w:bottom w:val="none" w:sz="0" w:space="0" w:color="auto"/>
        <w:right w:val="none" w:sz="0" w:space="0" w:color="auto"/>
      </w:divBdr>
    </w:div>
    <w:div w:id="196059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7EEDA8-D8F4-4489-AF57-01CF970DCBA1}" type="doc">
      <dgm:prSet loTypeId="urn:microsoft.com/office/officeart/2005/8/layout/process1" loCatId="process" qsTypeId="urn:microsoft.com/office/officeart/2005/8/quickstyle/simple1" qsCatId="simple" csTypeId="urn:microsoft.com/office/officeart/2005/8/colors/accent1_2" csCatId="accent1" phldr="1"/>
      <dgm:spPr/>
    </dgm:pt>
    <dgm:pt modelId="{FDA39917-3327-4963-B0C0-68F34C5995DB}">
      <dgm:prSet phldrT="[Metin]" custT="1"/>
      <dgm:spPr>
        <a:solidFill>
          <a:schemeClr val="accent2">
            <a:lumMod val="75000"/>
          </a:schemeClr>
        </a:solidFill>
      </dgm:spPr>
      <dgm:t>
        <a:bodyPr/>
        <a:lstStyle/>
        <a:p>
          <a:r>
            <a:rPr lang="tr-TR" sz="1100" b="1" dirty="0">
              <a:latin typeface="+mn-lt"/>
              <a:cs typeface="Times New Roman" panose="02020603050405020304" pitchFamily="18" charset="0"/>
            </a:rPr>
            <a:t>İLGİLİ KİŞİ</a:t>
          </a:r>
        </a:p>
      </dgm:t>
    </dgm:pt>
    <dgm:pt modelId="{5E7B5CEA-0620-4341-BDA7-D51B8574DB87}" type="parTrans" cxnId="{39EC13CF-1F4B-46D4-9284-D7A3F8C44BF0}">
      <dgm:prSet/>
      <dgm:spPr/>
      <dgm:t>
        <a:bodyPr/>
        <a:lstStyle/>
        <a:p>
          <a:endParaRPr lang="tr-TR"/>
        </a:p>
      </dgm:t>
    </dgm:pt>
    <dgm:pt modelId="{7AB882CF-C9DE-4B89-8B59-A99FEE5FC50F}" type="sibTrans" cxnId="{39EC13CF-1F4B-46D4-9284-D7A3F8C44BF0}">
      <dgm:prSet/>
      <dgm:spPr>
        <a:solidFill>
          <a:schemeClr val="bg2">
            <a:lumMod val="75000"/>
          </a:schemeClr>
        </a:solidFill>
        <a:ln>
          <a:solidFill>
            <a:schemeClr val="bg2">
              <a:lumMod val="50000"/>
            </a:schemeClr>
          </a:solidFill>
        </a:ln>
      </dgm:spPr>
      <dgm:t>
        <a:bodyPr/>
        <a:lstStyle/>
        <a:p>
          <a:endParaRPr lang="tr-TR"/>
        </a:p>
      </dgm:t>
    </dgm:pt>
    <dgm:pt modelId="{FEBC2661-97DE-42D3-89B2-A21F1DE020DB}">
      <dgm:prSet phldrT="[Metin]" custT="1"/>
      <dgm:spPr>
        <a:solidFill>
          <a:schemeClr val="accent2">
            <a:lumMod val="75000"/>
          </a:schemeClr>
        </a:solidFill>
      </dgm:spPr>
      <dgm:t>
        <a:bodyPr/>
        <a:lstStyle/>
        <a:p>
          <a:r>
            <a:rPr lang="tr-TR" sz="1100" b="1" dirty="0">
              <a:latin typeface="+mn-lt"/>
              <a:cs typeface="Times New Roman" panose="02020603050405020304" pitchFamily="18" charset="0"/>
            </a:rPr>
            <a:t>ÜNİVERSİTE</a:t>
          </a:r>
        </a:p>
      </dgm:t>
    </dgm:pt>
    <dgm:pt modelId="{612A0889-F9B8-4047-BB33-6E5CBA8314D9}" type="parTrans" cxnId="{4CA1B993-E4E2-428E-8E7E-16B064AA58EB}">
      <dgm:prSet/>
      <dgm:spPr/>
      <dgm:t>
        <a:bodyPr/>
        <a:lstStyle/>
        <a:p>
          <a:endParaRPr lang="tr-TR"/>
        </a:p>
      </dgm:t>
    </dgm:pt>
    <dgm:pt modelId="{B679BDFA-1751-4EF1-A9FA-09814129F89F}" type="sibTrans" cxnId="{4CA1B993-E4E2-428E-8E7E-16B064AA58EB}">
      <dgm:prSet/>
      <dgm:spPr>
        <a:solidFill>
          <a:schemeClr val="bg2">
            <a:lumMod val="75000"/>
          </a:schemeClr>
        </a:solidFill>
        <a:ln>
          <a:solidFill>
            <a:schemeClr val="bg2">
              <a:lumMod val="50000"/>
            </a:schemeClr>
          </a:solidFill>
        </a:ln>
      </dgm:spPr>
      <dgm:t>
        <a:bodyPr/>
        <a:lstStyle/>
        <a:p>
          <a:endParaRPr lang="tr-TR"/>
        </a:p>
      </dgm:t>
    </dgm:pt>
    <dgm:pt modelId="{404E788E-F781-471C-BCEC-316720B2BBD5}">
      <dgm:prSet phldrT="[Metin]" custT="1"/>
      <dgm:spPr>
        <a:solidFill>
          <a:schemeClr val="accent2">
            <a:lumMod val="75000"/>
          </a:schemeClr>
        </a:solidFill>
      </dgm:spPr>
      <dgm:t>
        <a:bodyPr/>
        <a:lstStyle/>
        <a:p>
          <a:r>
            <a:rPr lang="tr-TR" sz="1100" b="1" dirty="0">
              <a:latin typeface="+mn-lt"/>
              <a:cs typeface="Times New Roman" panose="02020603050405020304" pitchFamily="18" charset="0"/>
            </a:rPr>
            <a:t>TEDARİKÇİ</a:t>
          </a:r>
          <a:endParaRPr lang="tr-TR" sz="1200" b="1" dirty="0">
            <a:latin typeface="+mn-lt"/>
            <a:cs typeface="Times New Roman" panose="02020603050405020304" pitchFamily="18" charset="0"/>
          </a:endParaRPr>
        </a:p>
      </dgm:t>
    </dgm:pt>
    <dgm:pt modelId="{EEDDD997-54DA-49B4-8160-E433FB090EC8}" type="parTrans" cxnId="{841A889A-3DB9-4437-A3CF-4245BB9880FD}">
      <dgm:prSet/>
      <dgm:spPr/>
      <dgm:t>
        <a:bodyPr/>
        <a:lstStyle/>
        <a:p>
          <a:endParaRPr lang="tr-TR"/>
        </a:p>
      </dgm:t>
    </dgm:pt>
    <dgm:pt modelId="{99220BAA-5966-4F8B-80DA-DB81A091A228}" type="sibTrans" cxnId="{841A889A-3DB9-4437-A3CF-4245BB9880FD}">
      <dgm:prSet/>
      <dgm:spPr/>
      <dgm:t>
        <a:bodyPr/>
        <a:lstStyle/>
        <a:p>
          <a:endParaRPr lang="tr-TR"/>
        </a:p>
      </dgm:t>
    </dgm:pt>
    <dgm:pt modelId="{93C5C35C-9B28-4D1E-AF33-5B7F13F142BD}" type="pres">
      <dgm:prSet presAssocID="{2C7EEDA8-D8F4-4489-AF57-01CF970DCBA1}" presName="Name0" presStyleCnt="0">
        <dgm:presLayoutVars>
          <dgm:dir/>
          <dgm:resizeHandles val="exact"/>
        </dgm:presLayoutVars>
      </dgm:prSet>
      <dgm:spPr/>
    </dgm:pt>
    <dgm:pt modelId="{F3EB1BCE-F6F9-4E71-BF64-75A6AE0FC4CF}" type="pres">
      <dgm:prSet presAssocID="{FDA39917-3327-4963-B0C0-68F34C5995DB}" presName="node" presStyleLbl="node1" presStyleIdx="0" presStyleCnt="3" custScaleX="102789" custScaleY="100042" custLinFactNeighborX="16102" custLinFactNeighborY="758">
        <dgm:presLayoutVars>
          <dgm:bulletEnabled val="1"/>
        </dgm:presLayoutVars>
      </dgm:prSet>
      <dgm:spPr/>
    </dgm:pt>
    <dgm:pt modelId="{38E5D67A-BF81-45AD-B020-9C982E3D16DB}" type="pres">
      <dgm:prSet presAssocID="{7AB882CF-C9DE-4B89-8B59-A99FEE5FC50F}" presName="sibTrans" presStyleLbl="sibTrans2D1" presStyleIdx="0" presStyleCnt="2"/>
      <dgm:spPr/>
    </dgm:pt>
    <dgm:pt modelId="{9B3663B9-5709-4B65-BBC5-033665513008}" type="pres">
      <dgm:prSet presAssocID="{7AB882CF-C9DE-4B89-8B59-A99FEE5FC50F}" presName="connectorText" presStyleLbl="sibTrans2D1" presStyleIdx="0" presStyleCnt="2"/>
      <dgm:spPr/>
    </dgm:pt>
    <dgm:pt modelId="{000415EE-2CFB-4040-A20F-309DA3853A4D}" type="pres">
      <dgm:prSet presAssocID="{FEBC2661-97DE-42D3-89B2-A21F1DE020DB}" presName="node" presStyleLbl="node1" presStyleIdx="1" presStyleCnt="3" custLinFactNeighborY="0">
        <dgm:presLayoutVars>
          <dgm:bulletEnabled val="1"/>
        </dgm:presLayoutVars>
      </dgm:prSet>
      <dgm:spPr/>
    </dgm:pt>
    <dgm:pt modelId="{6C368CF8-4ACA-47ED-B122-6BF1F7848A8F}" type="pres">
      <dgm:prSet presAssocID="{B679BDFA-1751-4EF1-A9FA-09814129F89F}" presName="sibTrans" presStyleLbl="sibTrans2D1" presStyleIdx="1" presStyleCnt="2"/>
      <dgm:spPr/>
    </dgm:pt>
    <dgm:pt modelId="{2F119EC5-61D6-4B52-B0EE-10046E623D8E}" type="pres">
      <dgm:prSet presAssocID="{B679BDFA-1751-4EF1-A9FA-09814129F89F}" presName="connectorText" presStyleLbl="sibTrans2D1" presStyleIdx="1" presStyleCnt="2"/>
      <dgm:spPr/>
    </dgm:pt>
    <dgm:pt modelId="{0508A285-C6AF-4D75-8A17-7B33915674B9}" type="pres">
      <dgm:prSet presAssocID="{404E788E-F781-471C-BCEC-316720B2BBD5}" presName="node" presStyleLbl="node1" presStyleIdx="2" presStyleCnt="3">
        <dgm:presLayoutVars>
          <dgm:bulletEnabled val="1"/>
        </dgm:presLayoutVars>
      </dgm:prSet>
      <dgm:spPr/>
    </dgm:pt>
  </dgm:ptLst>
  <dgm:cxnLst>
    <dgm:cxn modelId="{67B0D82E-79CC-438E-A5BE-04DD700F52CF}" type="presOf" srcId="{FEBC2661-97DE-42D3-89B2-A21F1DE020DB}" destId="{000415EE-2CFB-4040-A20F-309DA3853A4D}" srcOrd="0" destOrd="0" presId="urn:microsoft.com/office/officeart/2005/8/layout/process1"/>
    <dgm:cxn modelId="{4CA1B993-E4E2-428E-8E7E-16B064AA58EB}" srcId="{2C7EEDA8-D8F4-4489-AF57-01CF970DCBA1}" destId="{FEBC2661-97DE-42D3-89B2-A21F1DE020DB}" srcOrd="1" destOrd="0" parTransId="{612A0889-F9B8-4047-BB33-6E5CBA8314D9}" sibTransId="{B679BDFA-1751-4EF1-A9FA-09814129F89F}"/>
    <dgm:cxn modelId="{841A889A-3DB9-4437-A3CF-4245BB9880FD}" srcId="{2C7EEDA8-D8F4-4489-AF57-01CF970DCBA1}" destId="{404E788E-F781-471C-BCEC-316720B2BBD5}" srcOrd="2" destOrd="0" parTransId="{EEDDD997-54DA-49B4-8160-E433FB090EC8}" sibTransId="{99220BAA-5966-4F8B-80DA-DB81A091A228}"/>
    <dgm:cxn modelId="{E9217ACC-1F78-4906-B747-7CA576EC2827}" type="presOf" srcId="{B679BDFA-1751-4EF1-A9FA-09814129F89F}" destId="{2F119EC5-61D6-4B52-B0EE-10046E623D8E}" srcOrd="1" destOrd="0" presId="urn:microsoft.com/office/officeart/2005/8/layout/process1"/>
    <dgm:cxn modelId="{39EC13CF-1F4B-46D4-9284-D7A3F8C44BF0}" srcId="{2C7EEDA8-D8F4-4489-AF57-01CF970DCBA1}" destId="{FDA39917-3327-4963-B0C0-68F34C5995DB}" srcOrd="0" destOrd="0" parTransId="{5E7B5CEA-0620-4341-BDA7-D51B8574DB87}" sibTransId="{7AB882CF-C9DE-4B89-8B59-A99FEE5FC50F}"/>
    <dgm:cxn modelId="{A8E4A3D6-789B-4467-B6FC-6B14C9E7A233}" type="presOf" srcId="{7AB882CF-C9DE-4B89-8B59-A99FEE5FC50F}" destId="{38E5D67A-BF81-45AD-B020-9C982E3D16DB}" srcOrd="0" destOrd="0" presId="urn:microsoft.com/office/officeart/2005/8/layout/process1"/>
    <dgm:cxn modelId="{732110E5-E88E-4485-8685-D5658A2C1977}" type="presOf" srcId="{404E788E-F781-471C-BCEC-316720B2BBD5}" destId="{0508A285-C6AF-4D75-8A17-7B33915674B9}" srcOrd="0" destOrd="0" presId="urn:microsoft.com/office/officeart/2005/8/layout/process1"/>
    <dgm:cxn modelId="{06F4C6F9-94A6-4B94-A854-20C2E4E984EC}" type="presOf" srcId="{FDA39917-3327-4963-B0C0-68F34C5995DB}" destId="{F3EB1BCE-F6F9-4E71-BF64-75A6AE0FC4CF}" srcOrd="0" destOrd="0" presId="urn:microsoft.com/office/officeart/2005/8/layout/process1"/>
    <dgm:cxn modelId="{95D7E9F9-69EA-477E-BB95-15D640A0D1F2}" type="presOf" srcId="{2C7EEDA8-D8F4-4489-AF57-01CF970DCBA1}" destId="{93C5C35C-9B28-4D1E-AF33-5B7F13F142BD}" srcOrd="0" destOrd="0" presId="urn:microsoft.com/office/officeart/2005/8/layout/process1"/>
    <dgm:cxn modelId="{7D0AE2FC-B0B8-4B8D-8B49-6403BB169FF4}" type="presOf" srcId="{B679BDFA-1751-4EF1-A9FA-09814129F89F}" destId="{6C368CF8-4ACA-47ED-B122-6BF1F7848A8F}" srcOrd="0" destOrd="0" presId="urn:microsoft.com/office/officeart/2005/8/layout/process1"/>
    <dgm:cxn modelId="{074BE0FF-293F-4E76-B822-D5E7A70F41B3}" type="presOf" srcId="{7AB882CF-C9DE-4B89-8B59-A99FEE5FC50F}" destId="{9B3663B9-5709-4B65-BBC5-033665513008}" srcOrd="1" destOrd="0" presId="urn:microsoft.com/office/officeart/2005/8/layout/process1"/>
    <dgm:cxn modelId="{4FDA2AAD-15C7-4F3C-8211-EA32004F3C2F}" type="presParOf" srcId="{93C5C35C-9B28-4D1E-AF33-5B7F13F142BD}" destId="{F3EB1BCE-F6F9-4E71-BF64-75A6AE0FC4CF}" srcOrd="0" destOrd="0" presId="urn:microsoft.com/office/officeart/2005/8/layout/process1"/>
    <dgm:cxn modelId="{E01AC22C-E3F3-4528-85D6-0F41A54A7A45}" type="presParOf" srcId="{93C5C35C-9B28-4D1E-AF33-5B7F13F142BD}" destId="{38E5D67A-BF81-45AD-B020-9C982E3D16DB}" srcOrd="1" destOrd="0" presId="urn:microsoft.com/office/officeart/2005/8/layout/process1"/>
    <dgm:cxn modelId="{C9BFF043-5F60-4273-93E7-6AB2DA5496E8}" type="presParOf" srcId="{38E5D67A-BF81-45AD-B020-9C982E3D16DB}" destId="{9B3663B9-5709-4B65-BBC5-033665513008}" srcOrd="0" destOrd="0" presId="urn:microsoft.com/office/officeart/2005/8/layout/process1"/>
    <dgm:cxn modelId="{50E3D259-4B41-4BE2-BD8D-E092D8AA4C3E}" type="presParOf" srcId="{93C5C35C-9B28-4D1E-AF33-5B7F13F142BD}" destId="{000415EE-2CFB-4040-A20F-309DA3853A4D}" srcOrd="2" destOrd="0" presId="urn:microsoft.com/office/officeart/2005/8/layout/process1"/>
    <dgm:cxn modelId="{8AE87A82-9139-47A8-9551-4336505026D7}" type="presParOf" srcId="{93C5C35C-9B28-4D1E-AF33-5B7F13F142BD}" destId="{6C368CF8-4ACA-47ED-B122-6BF1F7848A8F}" srcOrd="3" destOrd="0" presId="urn:microsoft.com/office/officeart/2005/8/layout/process1"/>
    <dgm:cxn modelId="{475F9690-1C5C-4B68-B353-2153E49C04CD}" type="presParOf" srcId="{6C368CF8-4ACA-47ED-B122-6BF1F7848A8F}" destId="{2F119EC5-61D6-4B52-B0EE-10046E623D8E}" srcOrd="0" destOrd="0" presId="urn:microsoft.com/office/officeart/2005/8/layout/process1"/>
    <dgm:cxn modelId="{B5BA1101-AF36-45CE-93C4-AACCD8B5D731}" type="presParOf" srcId="{93C5C35C-9B28-4D1E-AF33-5B7F13F142BD}" destId="{0508A285-C6AF-4D75-8A17-7B33915674B9}"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7EEDA8-D8F4-4489-AF57-01CF970DCBA1}" type="doc">
      <dgm:prSet loTypeId="urn:microsoft.com/office/officeart/2005/8/layout/process1" loCatId="process" qsTypeId="urn:microsoft.com/office/officeart/2005/8/quickstyle/simple1" qsCatId="simple" csTypeId="urn:microsoft.com/office/officeart/2005/8/colors/accent1_2" csCatId="accent1" phldr="1"/>
      <dgm:spPr/>
    </dgm:pt>
    <dgm:pt modelId="{FDA39917-3327-4963-B0C0-68F34C5995DB}">
      <dgm:prSet phldrT="[Metin]" custT="1"/>
      <dgm:spPr>
        <a:solidFill>
          <a:schemeClr val="accent2">
            <a:lumMod val="75000"/>
          </a:schemeClr>
        </a:solidFill>
      </dgm:spPr>
      <dgm:t>
        <a:bodyPr/>
        <a:lstStyle/>
        <a:p>
          <a:r>
            <a:rPr lang="tr-TR" sz="1200" b="1" dirty="0">
              <a:latin typeface="+mn-lt"/>
              <a:cs typeface="Times New Roman" panose="02020603050405020304" pitchFamily="18" charset="0"/>
            </a:rPr>
            <a:t>ÜNİVERSİTE</a:t>
          </a:r>
        </a:p>
      </dgm:t>
    </dgm:pt>
    <dgm:pt modelId="{5E7B5CEA-0620-4341-BDA7-D51B8574DB87}" type="parTrans" cxnId="{39EC13CF-1F4B-46D4-9284-D7A3F8C44BF0}">
      <dgm:prSet/>
      <dgm:spPr/>
      <dgm:t>
        <a:bodyPr/>
        <a:lstStyle/>
        <a:p>
          <a:endParaRPr lang="tr-TR"/>
        </a:p>
      </dgm:t>
    </dgm:pt>
    <dgm:pt modelId="{7AB882CF-C9DE-4B89-8B59-A99FEE5FC50F}" type="sibTrans" cxnId="{39EC13CF-1F4B-46D4-9284-D7A3F8C44BF0}">
      <dgm:prSet/>
      <dgm:spPr>
        <a:solidFill>
          <a:schemeClr val="bg2">
            <a:lumMod val="75000"/>
          </a:schemeClr>
        </a:solidFill>
        <a:ln>
          <a:solidFill>
            <a:schemeClr val="bg2">
              <a:lumMod val="50000"/>
            </a:schemeClr>
          </a:solidFill>
        </a:ln>
      </dgm:spPr>
      <dgm:t>
        <a:bodyPr/>
        <a:lstStyle/>
        <a:p>
          <a:endParaRPr lang="tr-TR"/>
        </a:p>
      </dgm:t>
    </dgm:pt>
    <dgm:pt modelId="{FEBC2661-97DE-42D3-89B2-A21F1DE020DB}">
      <dgm:prSet phldrT="[Metin]" custT="1"/>
      <dgm:spPr>
        <a:solidFill>
          <a:schemeClr val="accent2">
            <a:lumMod val="75000"/>
          </a:schemeClr>
        </a:solidFill>
      </dgm:spPr>
      <dgm:t>
        <a:bodyPr/>
        <a:lstStyle/>
        <a:p>
          <a:r>
            <a:rPr lang="tr-TR" sz="1100" b="1" dirty="0">
              <a:latin typeface="+mn-lt"/>
              <a:cs typeface="Times New Roman" panose="02020603050405020304" pitchFamily="18" charset="0"/>
            </a:rPr>
            <a:t>TEDARİKÇİ</a:t>
          </a:r>
          <a:endParaRPr lang="tr-TR" sz="1200" b="1" dirty="0">
            <a:latin typeface="+mn-lt"/>
            <a:cs typeface="Times New Roman" panose="02020603050405020304" pitchFamily="18" charset="0"/>
          </a:endParaRPr>
        </a:p>
      </dgm:t>
    </dgm:pt>
    <dgm:pt modelId="{612A0889-F9B8-4047-BB33-6E5CBA8314D9}" type="parTrans" cxnId="{4CA1B993-E4E2-428E-8E7E-16B064AA58EB}">
      <dgm:prSet/>
      <dgm:spPr/>
      <dgm:t>
        <a:bodyPr/>
        <a:lstStyle/>
        <a:p>
          <a:endParaRPr lang="tr-TR"/>
        </a:p>
      </dgm:t>
    </dgm:pt>
    <dgm:pt modelId="{B679BDFA-1751-4EF1-A9FA-09814129F89F}" type="sibTrans" cxnId="{4CA1B993-E4E2-428E-8E7E-16B064AA58EB}">
      <dgm:prSet/>
      <dgm:spPr>
        <a:solidFill>
          <a:schemeClr val="bg2">
            <a:lumMod val="75000"/>
          </a:schemeClr>
        </a:solidFill>
        <a:ln>
          <a:solidFill>
            <a:schemeClr val="bg2">
              <a:lumMod val="50000"/>
            </a:schemeClr>
          </a:solidFill>
        </a:ln>
      </dgm:spPr>
      <dgm:t>
        <a:bodyPr/>
        <a:lstStyle/>
        <a:p>
          <a:endParaRPr lang="tr-TR"/>
        </a:p>
      </dgm:t>
    </dgm:pt>
    <dgm:pt modelId="{404E788E-F781-471C-BCEC-316720B2BBD5}">
      <dgm:prSet phldrT="[Metin]" custT="1"/>
      <dgm:spPr>
        <a:solidFill>
          <a:schemeClr val="accent2">
            <a:lumMod val="75000"/>
          </a:schemeClr>
        </a:solidFill>
      </dgm:spPr>
      <dgm:t>
        <a:bodyPr/>
        <a:lstStyle/>
        <a:p>
          <a:r>
            <a:rPr lang="tr-TR" sz="1100" b="1" dirty="0">
              <a:latin typeface="+mn-lt"/>
              <a:cs typeface="Times New Roman" panose="02020603050405020304" pitchFamily="18" charset="0"/>
            </a:rPr>
            <a:t>İLGİLİ KİŞİ</a:t>
          </a:r>
        </a:p>
      </dgm:t>
    </dgm:pt>
    <dgm:pt modelId="{EEDDD997-54DA-49B4-8160-E433FB090EC8}" type="parTrans" cxnId="{841A889A-3DB9-4437-A3CF-4245BB9880FD}">
      <dgm:prSet/>
      <dgm:spPr/>
      <dgm:t>
        <a:bodyPr/>
        <a:lstStyle/>
        <a:p>
          <a:endParaRPr lang="tr-TR"/>
        </a:p>
      </dgm:t>
    </dgm:pt>
    <dgm:pt modelId="{99220BAA-5966-4F8B-80DA-DB81A091A228}" type="sibTrans" cxnId="{841A889A-3DB9-4437-A3CF-4245BB9880FD}">
      <dgm:prSet/>
      <dgm:spPr/>
      <dgm:t>
        <a:bodyPr/>
        <a:lstStyle/>
        <a:p>
          <a:endParaRPr lang="tr-TR"/>
        </a:p>
      </dgm:t>
    </dgm:pt>
    <dgm:pt modelId="{93C5C35C-9B28-4D1E-AF33-5B7F13F142BD}" type="pres">
      <dgm:prSet presAssocID="{2C7EEDA8-D8F4-4489-AF57-01CF970DCBA1}" presName="Name0" presStyleCnt="0">
        <dgm:presLayoutVars>
          <dgm:dir/>
          <dgm:resizeHandles val="exact"/>
        </dgm:presLayoutVars>
      </dgm:prSet>
      <dgm:spPr/>
    </dgm:pt>
    <dgm:pt modelId="{F3EB1BCE-F6F9-4E71-BF64-75A6AE0FC4CF}" type="pres">
      <dgm:prSet presAssocID="{FDA39917-3327-4963-B0C0-68F34C5995DB}" presName="node" presStyleLbl="node1" presStyleIdx="0" presStyleCnt="3">
        <dgm:presLayoutVars>
          <dgm:bulletEnabled val="1"/>
        </dgm:presLayoutVars>
      </dgm:prSet>
      <dgm:spPr/>
    </dgm:pt>
    <dgm:pt modelId="{38E5D67A-BF81-45AD-B020-9C982E3D16DB}" type="pres">
      <dgm:prSet presAssocID="{7AB882CF-C9DE-4B89-8B59-A99FEE5FC50F}" presName="sibTrans" presStyleLbl="sibTrans2D1" presStyleIdx="0" presStyleCnt="2" custAng="10800000"/>
      <dgm:spPr/>
    </dgm:pt>
    <dgm:pt modelId="{9B3663B9-5709-4B65-BBC5-033665513008}" type="pres">
      <dgm:prSet presAssocID="{7AB882CF-C9DE-4B89-8B59-A99FEE5FC50F}" presName="connectorText" presStyleLbl="sibTrans2D1" presStyleIdx="0" presStyleCnt="2"/>
      <dgm:spPr/>
    </dgm:pt>
    <dgm:pt modelId="{000415EE-2CFB-4040-A20F-309DA3853A4D}" type="pres">
      <dgm:prSet presAssocID="{FEBC2661-97DE-42D3-89B2-A21F1DE020DB}" presName="node" presStyleLbl="node1" presStyleIdx="1" presStyleCnt="3">
        <dgm:presLayoutVars>
          <dgm:bulletEnabled val="1"/>
        </dgm:presLayoutVars>
      </dgm:prSet>
      <dgm:spPr/>
    </dgm:pt>
    <dgm:pt modelId="{6C368CF8-4ACA-47ED-B122-6BF1F7848A8F}" type="pres">
      <dgm:prSet presAssocID="{B679BDFA-1751-4EF1-A9FA-09814129F89F}" presName="sibTrans" presStyleLbl="sibTrans2D1" presStyleIdx="1" presStyleCnt="2" custAng="10800000"/>
      <dgm:spPr/>
    </dgm:pt>
    <dgm:pt modelId="{2F119EC5-61D6-4B52-B0EE-10046E623D8E}" type="pres">
      <dgm:prSet presAssocID="{B679BDFA-1751-4EF1-A9FA-09814129F89F}" presName="connectorText" presStyleLbl="sibTrans2D1" presStyleIdx="1" presStyleCnt="2"/>
      <dgm:spPr/>
    </dgm:pt>
    <dgm:pt modelId="{0508A285-C6AF-4D75-8A17-7B33915674B9}" type="pres">
      <dgm:prSet presAssocID="{404E788E-F781-471C-BCEC-316720B2BBD5}" presName="node" presStyleLbl="node1" presStyleIdx="2" presStyleCnt="3" custLinFactNeighborX="3131" custLinFactNeighborY="1044">
        <dgm:presLayoutVars>
          <dgm:bulletEnabled val="1"/>
        </dgm:presLayoutVars>
      </dgm:prSet>
      <dgm:spPr/>
    </dgm:pt>
  </dgm:ptLst>
  <dgm:cxnLst>
    <dgm:cxn modelId="{447E1605-8B89-4EEF-B487-A20996891580}" type="presOf" srcId="{404E788E-F781-471C-BCEC-316720B2BBD5}" destId="{0508A285-C6AF-4D75-8A17-7B33915674B9}" srcOrd="0" destOrd="0" presId="urn:microsoft.com/office/officeart/2005/8/layout/process1"/>
    <dgm:cxn modelId="{D58F765B-B6E6-4F35-8D19-B0881AFCF8F5}" type="presOf" srcId="{2C7EEDA8-D8F4-4489-AF57-01CF970DCBA1}" destId="{93C5C35C-9B28-4D1E-AF33-5B7F13F142BD}" srcOrd="0" destOrd="0" presId="urn:microsoft.com/office/officeart/2005/8/layout/process1"/>
    <dgm:cxn modelId="{4BD4BC60-40F8-48FB-8B97-253948B05244}" type="presOf" srcId="{FDA39917-3327-4963-B0C0-68F34C5995DB}" destId="{F3EB1BCE-F6F9-4E71-BF64-75A6AE0FC4CF}" srcOrd="0" destOrd="0" presId="urn:microsoft.com/office/officeart/2005/8/layout/process1"/>
    <dgm:cxn modelId="{2927C24A-F309-4C62-9CC3-A1BA9F99DF8D}" type="presOf" srcId="{FEBC2661-97DE-42D3-89B2-A21F1DE020DB}" destId="{000415EE-2CFB-4040-A20F-309DA3853A4D}" srcOrd="0" destOrd="0" presId="urn:microsoft.com/office/officeart/2005/8/layout/process1"/>
    <dgm:cxn modelId="{7977C753-077C-49DC-B938-B62633673631}" type="presOf" srcId="{B679BDFA-1751-4EF1-A9FA-09814129F89F}" destId="{6C368CF8-4ACA-47ED-B122-6BF1F7848A8F}" srcOrd="0" destOrd="0" presId="urn:microsoft.com/office/officeart/2005/8/layout/process1"/>
    <dgm:cxn modelId="{9099A97A-56A1-4752-B602-ED807A787A52}" type="presOf" srcId="{7AB882CF-C9DE-4B89-8B59-A99FEE5FC50F}" destId="{9B3663B9-5709-4B65-BBC5-033665513008}" srcOrd="1" destOrd="0" presId="urn:microsoft.com/office/officeart/2005/8/layout/process1"/>
    <dgm:cxn modelId="{4CA1B993-E4E2-428E-8E7E-16B064AA58EB}" srcId="{2C7EEDA8-D8F4-4489-AF57-01CF970DCBA1}" destId="{FEBC2661-97DE-42D3-89B2-A21F1DE020DB}" srcOrd="1" destOrd="0" parTransId="{612A0889-F9B8-4047-BB33-6E5CBA8314D9}" sibTransId="{B679BDFA-1751-4EF1-A9FA-09814129F89F}"/>
    <dgm:cxn modelId="{841A889A-3DB9-4437-A3CF-4245BB9880FD}" srcId="{2C7EEDA8-D8F4-4489-AF57-01CF970DCBA1}" destId="{404E788E-F781-471C-BCEC-316720B2BBD5}" srcOrd="2" destOrd="0" parTransId="{EEDDD997-54DA-49B4-8160-E433FB090EC8}" sibTransId="{99220BAA-5966-4F8B-80DA-DB81A091A228}"/>
    <dgm:cxn modelId="{572AABB2-D9A0-4956-B96F-3EAE92EFF28A}" type="presOf" srcId="{B679BDFA-1751-4EF1-A9FA-09814129F89F}" destId="{2F119EC5-61D6-4B52-B0EE-10046E623D8E}" srcOrd="1" destOrd="0" presId="urn:microsoft.com/office/officeart/2005/8/layout/process1"/>
    <dgm:cxn modelId="{39EC13CF-1F4B-46D4-9284-D7A3F8C44BF0}" srcId="{2C7EEDA8-D8F4-4489-AF57-01CF970DCBA1}" destId="{FDA39917-3327-4963-B0C0-68F34C5995DB}" srcOrd="0" destOrd="0" parTransId="{5E7B5CEA-0620-4341-BDA7-D51B8574DB87}" sibTransId="{7AB882CF-C9DE-4B89-8B59-A99FEE5FC50F}"/>
    <dgm:cxn modelId="{F48822F1-B4A2-41DC-8434-307510C6604C}" type="presOf" srcId="{7AB882CF-C9DE-4B89-8B59-A99FEE5FC50F}" destId="{38E5D67A-BF81-45AD-B020-9C982E3D16DB}" srcOrd="0" destOrd="0" presId="urn:microsoft.com/office/officeart/2005/8/layout/process1"/>
    <dgm:cxn modelId="{9A3C2319-330F-4427-84E2-640B7FF2F71D}" type="presParOf" srcId="{93C5C35C-9B28-4D1E-AF33-5B7F13F142BD}" destId="{F3EB1BCE-F6F9-4E71-BF64-75A6AE0FC4CF}" srcOrd="0" destOrd="0" presId="urn:microsoft.com/office/officeart/2005/8/layout/process1"/>
    <dgm:cxn modelId="{C8F67602-9F6C-4FAD-87CA-5B3D4421C2B3}" type="presParOf" srcId="{93C5C35C-9B28-4D1E-AF33-5B7F13F142BD}" destId="{38E5D67A-BF81-45AD-B020-9C982E3D16DB}" srcOrd="1" destOrd="0" presId="urn:microsoft.com/office/officeart/2005/8/layout/process1"/>
    <dgm:cxn modelId="{F3E06FB0-BAC4-4C35-854F-B7B6F542BCAA}" type="presParOf" srcId="{38E5D67A-BF81-45AD-B020-9C982E3D16DB}" destId="{9B3663B9-5709-4B65-BBC5-033665513008}" srcOrd="0" destOrd="0" presId="urn:microsoft.com/office/officeart/2005/8/layout/process1"/>
    <dgm:cxn modelId="{A6566AB2-9165-4A85-A6A9-82E43F884758}" type="presParOf" srcId="{93C5C35C-9B28-4D1E-AF33-5B7F13F142BD}" destId="{000415EE-2CFB-4040-A20F-309DA3853A4D}" srcOrd="2" destOrd="0" presId="urn:microsoft.com/office/officeart/2005/8/layout/process1"/>
    <dgm:cxn modelId="{7F3B4BB9-9C34-453A-BE6E-3873089226F5}" type="presParOf" srcId="{93C5C35C-9B28-4D1E-AF33-5B7F13F142BD}" destId="{6C368CF8-4ACA-47ED-B122-6BF1F7848A8F}" srcOrd="3" destOrd="0" presId="urn:microsoft.com/office/officeart/2005/8/layout/process1"/>
    <dgm:cxn modelId="{BE2CB120-9197-4612-B908-D7BB223A43FC}" type="presParOf" srcId="{6C368CF8-4ACA-47ED-B122-6BF1F7848A8F}" destId="{2F119EC5-61D6-4B52-B0EE-10046E623D8E}" srcOrd="0" destOrd="0" presId="urn:microsoft.com/office/officeart/2005/8/layout/process1"/>
    <dgm:cxn modelId="{291BAE0C-8EAE-426D-8D37-108A745FCB5D}" type="presParOf" srcId="{93C5C35C-9B28-4D1E-AF33-5B7F13F142BD}" destId="{0508A285-C6AF-4D75-8A17-7B33915674B9}"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B1BCE-F6F9-4E71-BF64-75A6AE0FC4CF}">
      <dsp:nvSpPr>
        <dsp:cNvPr id="0" name=""/>
        <dsp:cNvSpPr/>
      </dsp:nvSpPr>
      <dsp:spPr>
        <a:xfrm>
          <a:off x="90982" y="141214"/>
          <a:ext cx="1450339" cy="846947"/>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dirty="0">
              <a:latin typeface="+mn-lt"/>
              <a:cs typeface="Times New Roman" panose="02020603050405020304" pitchFamily="18" charset="0"/>
            </a:rPr>
            <a:t>İLGİLİ KİŞİ</a:t>
          </a:r>
        </a:p>
      </dsp:txBody>
      <dsp:txXfrm>
        <a:off x="115788" y="166020"/>
        <a:ext cx="1400727" cy="797335"/>
      </dsp:txXfrm>
    </dsp:sp>
    <dsp:sp modelId="{38E5D67A-BF81-45AD-B020-9C982E3D16DB}">
      <dsp:nvSpPr>
        <dsp:cNvPr id="0" name=""/>
        <dsp:cNvSpPr/>
      </dsp:nvSpPr>
      <dsp:spPr>
        <a:xfrm rot="21588415">
          <a:off x="1659700" y="386460"/>
          <a:ext cx="250964" cy="349924"/>
        </a:xfrm>
        <a:prstGeom prst="rightArrow">
          <a:avLst>
            <a:gd name="adj1" fmla="val 60000"/>
            <a:gd name="adj2" fmla="val 50000"/>
          </a:avLst>
        </a:prstGeom>
        <a:solidFill>
          <a:schemeClr val="bg2">
            <a:lumMod val="75000"/>
          </a:schemeClr>
        </a:solidFill>
        <a:ln>
          <a:solidFill>
            <a:schemeClr val="bg2">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tr-TR" sz="1500" kern="1200"/>
        </a:p>
      </dsp:txBody>
      <dsp:txXfrm>
        <a:off x="1659700" y="456572"/>
        <a:ext cx="175675" cy="209954"/>
      </dsp:txXfrm>
    </dsp:sp>
    <dsp:sp modelId="{000415EE-2CFB-4040-A20F-309DA3853A4D}">
      <dsp:nvSpPr>
        <dsp:cNvPr id="0" name=""/>
        <dsp:cNvSpPr/>
      </dsp:nvSpPr>
      <dsp:spPr>
        <a:xfrm>
          <a:off x="2014837" y="134974"/>
          <a:ext cx="1410986" cy="846592"/>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dirty="0">
              <a:latin typeface="+mn-lt"/>
              <a:cs typeface="Times New Roman" panose="02020603050405020304" pitchFamily="18" charset="0"/>
            </a:rPr>
            <a:t>ÜNİVERSİTE</a:t>
          </a:r>
        </a:p>
      </dsp:txBody>
      <dsp:txXfrm>
        <a:off x="2039633" y="159770"/>
        <a:ext cx="1361394" cy="797000"/>
      </dsp:txXfrm>
    </dsp:sp>
    <dsp:sp modelId="{6C368CF8-4ACA-47ED-B122-6BF1F7848A8F}">
      <dsp:nvSpPr>
        <dsp:cNvPr id="0" name=""/>
        <dsp:cNvSpPr/>
      </dsp:nvSpPr>
      <dsp:spPr>
        <a:xfrm>
          <a:off x="3566923" y="383308"/>
          <a:ext cx="299129" cy="349924"/>
        </a:xfrm>
        <a:prstGeom prst="rightArrow">
          <a:avLst>
            <a:gd name="adj1" fmla="val 60000"/>
            <a:gd name="adj2" fmla="val 50000"/>
          </a:avLst>
        </a:prstGeom>
        <a:solidFill>
          <a:schemeClr val="bg2">
            <a:lumMod val="75000"/>
          </a:schemeClr>
        </a:solidFill>
        <a:ln>
          <a:solidFill>
            <a:schemeClr val="bg2">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tr-TR" sz="1500" kern="1200"/>
        </a:p>
      </dsp:txBody>
      <dsp:txXfrm>
        <a:off x="3566923" y="453293"/>
        <a:ext cx="209390" cy="209954"/>
      </dsp:txXfrm>
    </dsp:sp>
    <dsp:sp modelId="{0508A285-C6AF-4D75-8A17-7B33915674B9}">
      <dsp:nvSpPr>
        <dsp:cNvPr id="0" name=""/>
        <dsp:cNvSpPr/>
      </dsp:nvSpPr>
      <dsp:spPr>
        <a:xfrm>
          <a:off x="3990219" y="134974"/>
          <a:ext cx="1410986" cy="846592"/>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dirty="0">
              <a:latin typeface="+mn-lt"/>
              <a:cs typeface="Times New Roman" panose="02020603050405020304" pitchFamily="18" charset="0"/>
            </a:rPr>
            <a:t>TEDARİKÇİ</a:t>
          </a:r>
          <a:endParaRPr lang="tr-TR" sz="1200" b="1" kern="1200" dirty="0">
            <a:latin typeface="+mn-lt"/>
            <a:cs typeface="Times New Roman" panose="02020603050405020304" pitchFamily="18" charset="0"/>
          </a:endParaRPr>
        </a:p>
      </dsp:txBody>
      <dsp:txXfrm>
        <a:off x="4015015" y="159770"/>
        <a:ext cx="1361394" cy="797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B1BCE-F6F9-4E71-BF64-75A6AE0FC4CF}">
      <dsp:nvSpPr>
        <dsp:cNvPr id="0" name=""/>
        <dsp:cNvSpPr/>
      </dsp:nvSpPr>
      <dsp:spPr>
        <a:xfrm>
          <a:off x="4748" y="80007"/>
          <a:ext cx="1419232" cy="851539"/>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dirty="0">
              <a:latin typeface="+mn-lt"/>
              <a:cs typeface="Times New Roman" panose="02020603050405020304" pitchFamily="18" charset="0"/>
            </a:rPr>
            <a:t>ÜNİVERSİTE</a:t>
          </a:r>
        </a:p>
      </dsp:txBody>
      <dsp:txXfrm>
        <a:off x="29689" y="104948"/>
        <a:ext cx="1369350" cy="801657"/>
      </dsp:txXfrm>
    </dsp:sp>
    <dsp:sp modelId="{38E5D67A-BF81-45AD-B020-9C982E3D16DB}">
      <dsp:nvSpPr>
        <dsp:cNvPr id="0" name=""/>
        <dsp:cNvSpPr/>
      </dsp:nvSpPr>
      <dsp:spPr>
        <a:xfrm rot="10800000">
          <a:off x="1565904" y="329792"/>
          <a:ext cx="300877" cy="351969"/>
        </a:xfrm>
        <a:prstGeom prst="rightArrow">
          <a:avLst>
            <a:gd name="adj1" fmla="val 60000"/>
            <a:gd name="adj2" fmla="val 50000"/>
          </a:avLst>
        </a:prstGeom>
        <a:solidFill>
          <a:schemeClr val="bg2">
            <a:lumMod val="75000"/>
          </a:schemeClr>
        </a:solidFill>
        <a:ln>
          <a:solidFill>
            <a:schemeClr val="bg2">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tr-TR" sz="1500" kern="1200"/>
        </a:p>
      </dsp:txBody>
      <dsp:txXfrm>
        <a:off x="1656167" y="400186"/>
        <a:ext cx="210614" cy="211181"/>
      </dsp:txXfrm>
    </dsp:sp>
    <dsp:sp modelId="{000415EE-2CFB-4040-A20F-309DA3853A4D}">
      <dsp:nvSpPr>
        <dsp:cNvPr id="0" name=""/>
        <dsp:cNvSpPr/>
      </dsp:nvSpPr>
      <dsp:spPr>
        <a:xfrm>
          <a:off x="1991673" y="80007"/>
          <a:ext cx="1419232" cy="851539"/>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dirty="0">
              <a:latin typeface="+mn-lt"/>
              <a:cs typeface="Times New Roman" panose="02020603050405020304" pitchFamily="18" charset="0"/>
            </a:rPr>
            <a:t>TEDARİKÇİ</a:t>
          </a:r>
          <a:endParaRPr lang="tr-TR" sz="1200" b="1" kern="1200" dirty="0">
            <a:latin typeface="+mn-lt"/>
            <a:cs typeface="Times New Roman" panose="02020603050405020304" pitchFamily="18" charset="0"/>
          </a:endParaRPr>
        </a:p>
      </dsp:txBody>
      <dsp:txXfrm>
        <a:off x="2016614" y="104948"/>
        <a:ext cx="1369350" cy="801657"/>
      </dsp:txXfrm>
    </dsp:sp>
    <dsp:sp modelId="{6C368CF8-4ACA-47ED-B122-6BF1F7848A8F}">
      <dsp:nvSpPr>
        <dsp:cNvPr id="0" name=""/>
        <dsp:cNvSpPr/>
      </dsp:nvSpPr>
      <dsp:spPr>
        <a:xfrm rot="10815345">
          <a:off x="3554015" y="334276"/>
          <a:ext cx="303396" cy="351969"/>
        </a:xfrm>
        <a:prstGeom prst="rightArrow">
          <a:avLst>
            <a:gd name="adj1" fmla="val 60000"/>
            <a:gd name="adj2" fmla="val 50000"/>
          </a:avLst>
        </a:prstGeom>
        <a:solidFill>
          <a:schemeClr val="bg2">
            <a:lumMod val="75000"/>
          </a:schemeClr>
        </a:solidFill>
        <a:ln>
          <a:solidFill>
            <a:schemeClr val="bg2">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tr-TR" sz="1500" kern="1200"/>
        </a:p>
      </dsp:txBody>
      <dsp:txXfrm>
        <a:off x="3645034" y="404873"/>
        <a:ext cx="212377" cy="211181"/>
      </dsp:txXfrm>
    </dsp:sp>
    <dsp:sp modelId="{0508A285-C6AF-4D75-8A17-7B33915674B9}">
      <dsp:nvSpPr>
        <dsp:cNvPr id="0" name=""/>
        <dsp:cNvSpPr/>
      </dsp:nvSpPr>
      <dsp:spPr>
        <a:xfrm>
          <a:off x="3983347" y="88897"/>
          <a:ext cx="1419232" cy="851539"/>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dirty="0">
              <a:latin typeface="+mn-lt"/>
              <a:cs typeface="Times New Roman" panose="02020603050405020304" pitchFamily="18" charset="0"/>
            </a:rPr>
            <a:t>İLGİLİ KİŞİ</a:t>
          </a:r>
        </a:p>
      </dsp:txBody>
      <dsp:txXfrm>
        <a:off x="4008288" y="113838"/>
        <a:ext cx="1369350" cy="8016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59D3-5718-4439-A47B-5D803B0F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2020-06-05T15:24:00Z</dcterms:created>
  <dcterms:modified xsi:type="dcterms:W3CDTF">2021-08-27T03:31:00Z</dcterms:modified>
</cp:coreProperties>
</file>