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BC27" w14:textId="77777777" w:rsidR="00990C7D" w:rsidRPr="00402DA6" w:rsidRDefault="00990C7D" w:rsidP="00F95715">
      <w:pPr>
        <w:ind w:hanging="426"/>
        <w:jc w:val="center"/>
        <w:rPr>
          <w:rFonts w:ascii="Tahoma" w:hAnsi="Tahoma" w:cs="Tahoma"/>
          <w:b/>
          <w:bCs/>
          <w:sz w:val="28"/>
          <w:szCs w:val="28"/>
        </w:rPr>
      </w:pPr>
    </w:p>
    <w:p w14:paraId="0015F6AE" w14:textId="2E410BBD" w:rsidR="005604AF" w:rsidRPr="00402DA6" w:rsidRDefault="00EA4955" w:rsidP="00F95715">
      <w:pPr>
        <w:ind w:hanging="426"/>
        <w:jc w:val="center"/>
        <w:rPr>
          <w:rFonts w:ascii="Tahoma" w:hAnsi="Tahoma" w:cs="Tahoma"/>
          <w:b/>
          <w:bCs/>
          <w:color w:val="FF0000"/>
          <w:sz w:val="28"/>
          <w:szCs w:val="28"/>
        </w:rPr>
      </w:pPr>
      <w:r>
        <w:rPr>
          <w:rFonts w:ascii="Tahoma" w:hAnsi="Tahoma" w:cs="Tahoma"/>
          <w:b/>
          <w:bCs/>
          <w:color w:val="FF0000"/>
          <w:sz w:val="28"/>
          <w:szCs w:val="28"/>
        </w:rPr>
        <w:t>BİLGİ İŞLEM DAİRE BAŞKANLIĞI</w:t>
      </w:r>
    </w:p>
    <w:p w14:paraId="027A84DF" w14:textId="54A91D9A" w:rsidR="002C79A1" w:rsidRDefault="00510D16" w:rsidP="00402DA6">
      <w:pPr>
        <w:ind w:hanging="426"/>
        <w:jc w:val="center"/>
        <w:rPr>
          <w:rFonts w:ascii="Tahoma" w:hAnsi="Tahoma" w:cs="Tahoma"/>
          <w:b/>
          <w:bCs/>
          <w:sz w:val="28"/>
          <w:szCs w:val="28"/>
        </w:rPr>
      </w:pPr>
      <w:r w:rsidRPr="00402DA6">
        <w:rPr>
          <w:rFonts w:ascii="Tahoma" w:hAnsi="Tahoma" w:cs="Tahoma"/>
          <w:b/>
          <w:bCs/>
          <w:sz w:val="28"/>
          <w:szCs w:val="28"/>
        </w:rPr>
        <w:t>Dokümantasyonun</w:t>
      </w:r>
      <w:r w:rsidR="00F37A2B" w:rsidRPr="00402DA6">
        <w:rPr>
          <w:rFonts w:ascii="Tahoma" w:hAnsi="Tahoma" w:cs="Tahoma"/>
          <w:b/>
          <w:bCs/>
          <w:sz w:val="28"/>
          <w:szCs w:val="28"/>
        </w:rPr>
        <w:t xml:space="preserve"> Kullanımı</w:t>
      </w:r>
      <w:r w:rsidR="00E54302" w:rsidRPr="00402DA6">
        <w:rPr>
          <w:rFonts w:ascii="Tahoma" w:hAnsi="Tahoma" w:cs="Tahoma"/>
          <w:b/>
          <w:bCs/>
          <w:sz w:val="28"/>
          <w:szCs w:val="28"/>
        </w:rPr>
        <w:t xml:space="preserve"> Hakkında</w:t>
      </w:r>
    </w:p>
    <w:p w14:paraId="5F33C7E8" w14:textId="77777777" w:rsidR="00CE2A54" w:rsidRDefault="00724175" w:rsidP="00CE2A54">
      <w:pPr>
        <w:pStyle w:val="ListeParagraf"/>
        <w:spacing w:line="276" w:lineRule="auto"/>
        <w:ind w:left="0"/>
        <w:jc w:val="both"/>
        <w:rPr>
          <w:rFonts w:ascii="Tahoma" w:hAnsi="Tahoma" w:cs="Tahoma"/>
          <w:b/>
          <w:bCs/>
          <w:color w:val="0070C0"/>
          <w:sz w:val="24"/>
          <w:szCs w:val="24"/>
        </w:rPr>
      </w:pPr>
      <w:r>
        <w:rPr>
          <w:rFonts w:ascii="Tahoma" w:hAnsi="Tahoma" w:cs="Tahoma"/>
          <w:b/>
          <w:bCs/>
          <w:color w:val="0070C0"/>
          <w:sz w:val="24"/>
          <w:szCs w:val="24"/>
        </w:rPr>
        <w:t xml:space="preserve">1- </w:t>
      </w:r>
      <w:r w:rsidR="00EA4955" w:rsidRPr="00EA4955">
        <w:rPr>
          <w:rFonts w:ascii="Tahoma" w:hAnsi="Tahoma" w:cs="Tahoma"/>
          <w:b/>
          <w:bCs/>
          <w:color w:val="0070C0"/>
          <w:sz w:val="24"/>
          <w:szCs w:val="24"/>
        </w:rPr>
        <w:t>KVK Mevzuatı Uyarınca HES Kodu İlgili Kişi Aydınlatma/Açık Rıza Metni:</w:t>
      </w:r>
      <w:r w:rsidR="00EA4955">
        <w:rPr>
          <w:rFonts w:ascii="Tahoma" w:hAnsi="Tahoma" w:cs="Tahoma"/>
          <w:b/>
          <w:bCs/>
          <w:color w:val="0070C0"/>
          <w:sz w:val="24"/>
          <w:szCs w:val="24"/>
        </w:rPr>
        <w:t xml:space="preserve"> </w:t>
      </w:r>
    </w:p>
    <w:p w14:paraId="7EF1211A" w14:textId="77777777" w:rsidR="00CE2A54" w:rsidRDefault="00CE2A54" w:rsidP="00CE2A54">
      <w:pPr>
        <w:pStyle w:val="ListeParagraf"/>
        <w:spacing w:line="276" w:lineRule="auto"/>
        <w:ind w:left="0"/>
        <w:jc w:val="both"/>
        <w:rPr>
          <w:rFonts w:ascii="Tahoma" w:hAnsi="Tahoma" w:cs="Tahoma"/>
          <w:b/>
          <w:bCs/>
          <w:color w:val="0070C0"/>
          <w:sz w:val="24"/>
          <w:szCs w:val="24"/>
        </w:rPr>
      </w:pPr>
    </w:p>
    <w:p w14:paraId="676740CE" w14:textId="6088E61F" w:rsidR="00EA4955" w:rsidRDefault="00EA4955" w:rsidP="00CE2A54">
      <w:pPr>
        <w:pStyle w:val="ListeParagraf"/>
        <w:spacing w:line="276" w:lineRule="auto"/>
        <w:ind w:left="0"/>
        <w:jc w:val="both"/>
        <w:rPr>
          <w:rFonts w:ascii="Tahoma" w:hAnsi="Tahoma" w:cs="Tahoma"/>
          <w:sz w:val="24"/>
          <w:szCs w:val="24"/>
        </w:rPr>
      </w:pPr>
      <w:r w:rsidRPr="00724175">
        <w:rPr>
          <w:rFonts w:ascii="Tahoma" w:hAnsi="Tahoma" w:cs="Tahoma"/>
          <w:sz w:val="24"/>
          <w:szCs w:val="24"/>
        </w:rPr>
        <w:t xml:space="preserve">Üniversitenizden gelen talebe istinaden hazırlanmıştı. Aydınlatma metninin sonunda yer alan </w:t>
      </w:r>
      <w:r w:rsidRPr="00EA4955">
        <w:rPr>
          <w:rFonts w:ascii="Tahoma" w:hAnsi="Tahoma" w:cs="Tahoma"/>
          <w:sz w:val="24"/>
          <w:szCs w:val="24"/>
        </w:rPr>
        <w:t xml:space="preserve">ilgili kişi imza kısmı </w:t>
      </w:r>
      <w:proofErr w:type="spellStart"/>
      <w:r w:rsidRPr="00EA4955">
        <w:rPr>
          <w:rFonts w:ascii="Tahoma" w:hAnsi="Tahoma" w:cs="Tahoma"/>
          <w:sz w:val="24"/>
          <w:szCs w:val="24"/>
        </w:rPr>
        <w:t>hes</w:t>
      </w:r>
      <w:proofErr w:type="spellEnd"/>
      <w:r w:rsidRPr="00EA4955">
        <w:rPr>
          <w:rFonts w:ascii="Tahoma" w:hAnsi="Tahoma" w:cs="Tahoma"/>
          <w:sz w:val="24"/>
          <w:szCs w:val="24"/>
        </w:rPr>
        <w:t xml:space="preserve"> kodunu talep ettiğiniz kişi tarafından doldurulmalıdır. İlgili kişi imza kısmını doldurmak istemeyen kişilerin olması durumunda, Üniversitenin ispat yükümlülüğünün yerine getirilebilmesi için ilgili kişi tarafından ‘’Okudum ve anladım.’’ ya da ‘’Bir nüshasını elden aldım.’’ yazılmalı ve imzalanmalıdır.</w:t>
      </w:r>
      <w:r w:rsidR="00724175">
        <w:rPr>
          <w:rFonts w:ascii="Tahoma" w:hAnsi="Tahoma" w:cs="Tahoma"/>
          <w:sz w:val="24"/>
          <w:szCs w:val="24"/>
        </w:rPr>
        <w:t xml:space="preserve"> Bir nüshasını da ilgili kişiye teslim etmelisiniz.</w:t>
      </w:r>
    </w:p>
    <w:p w14:paraId="68FF84F4" w14:textId="77777777" w:rsidR="00724175" w:rsidRDefault="00724175" w:rsidP="00CE2A54">
      <w:pPr>
        <w:pStyle w:val="ListeParagraf"/>
        <w:spacing w:line="276" w:lineRule="auto"/>
        <w:ind w:left="0"/>
        <w:jc w:val="both"/>
        <w:rPr>
          <w:rFonts w:ascii="Tahoma" w:hAnsi="Tahoma" w:cs="Tahoma"/>
          <w:sz w:val="24"/>
          <w:szCs w:val="24"/>
        </w:rPr>
      </w:pPr>
    </w:p>
    <w:p w14:paraId="6992EE2A" w14:textId="653FEB11" w:rsidR="00724175" w:rsidRPr="00724175" w:rsidRDefault="00724175" w:rsidP="00CE2A54">
      <w:pPr>
        <w:pStyle w:val="ListeParagraf"/>
        <w:spacing w:line="276" w:lineRule="auto"/>
        <w:ind w:left="0"/>
        <w:jc w:val="both"/>
        <w:rPr>
          <w:rFonts w:ascii="Tahoma" w:hAnsi="Tahoma" w:cs="Tahoma"/>
          <w:sz w:val="24"/>
          <w:szCs w:val="24"/>
        </w:rPr>
      </w:pPr>
      <w:r w:rsidRPr="00724175">
        <w:rPr>
          <w:rFonts w:ascii="Tahoma" w:hAnsi="Tahoma" w:cs="Tahoma"/>
          <w:sz w:val="24"/>
          <w:szCs w:val="24"/>
        </w:rPr>
        <w:t xml:space="preserve">Açık rıza metninde ise, idari personel olarak sağlık verisi işlediğiniz için ilgili kişi tarafından ‘’Açık rıza veriyorum.’’ </w:t>
      </w:r>
      <w:r>
        <w:rPr>
          <w:rFonts w:ascii="Tahoma" w:hAnsi="Tahoma" w:cs="Tahoma"/>
          <w:sz w:val="24"/>
          <w:szCs w:val="24"/>
        </w:rPr>
        <w:t>y</w:t>
      </w:r>
      <w:r w:rsidRPr="00724175">
        <w:rPr>
          <w:rFonts w:ascii="Tahoma" w:hAnsi="Tahoma" w:cs="Tahoma"/>
          <w:sz w:val="24"/>
          <w:szCs w:val="24"/>
        </w:rPr>
        <w:t>a da ‘’Açık rıza vermiyorum.’’ seçeneklerinden birisi seçilmeli ve metnin sonunda yer alan ilgili kişi imza kısmı doldurulmalıdır.</w:t>
      </w:r>
    </w:p>
    <w:p w14:paraId="1F4418F3" w14:textId="127DEE55" w:rsidR="00724175" w:rsidRPr="00724175" w:rsidRDefault="00724175" w:rsidP="00CE2A54">
      <w:pPr>
        <w:pStyle w:val="ListeParagraf"/>
        <w:spacing w:line="276" w:lineRule="auto"/>
        <w:ind w:left="0"/>
        <w:jc w:val="both"/>
        <w:rPr>
          <w:rFonts w:ascii="Tahoma" w:hAnsi="Tahoma" w:cs="Tahoma"/>
          <w:sz w:val="24"/>
          <w:szCs w:val="24"/>
        </w:rPr>
      </w:pPr>
    </w:p>
    <w:p w14:paraId="042CF45F" w14:textId="485DF07E" w:rsidR="00724175" w:rsidRPr="00724175" w:rsidRDefault="00724175" w:rsidP="00CE2A54">
      <w:pPr>
        <w:pStyle w:val="ListeParagraf"/>
        <w:spacing w:line="276" w:lineRule="auto"/>
        <w:ind w:left="0"/>
        <w:jc w:val="both"/>
        <w:rPr>
          <w:rFonts w:ascii="Tahoma" w:hAnsi="Tahoma" w:cs="Tahoma"/>
          <w:sz w:val="24"/>
          <w:szCs w:val="24"/>
        </w:rPr>
      </w:pPr>
      <w:r w:rsidRPr="00724175">
        <w:rPr>
          <w:rFonts w:ascii="Tahoma" w:hAnsi="Tahoma" w:cs="Tahoma"/>
          <w:sz w:val="24"/>
          <w:szCs w:val="24"/>
        </w:rPr>
        <w:t>‘’Açık rıza vermiyorum.’’ seçeneğinin işaretlenmesi durumunda sağlık verisini işlememelisiniz.</w:t>
      </w:r>
    </w:p>
    <w:p w14:paraId="54D96CEA" w14:textId="77777777" w:rsidR="00BA6F83" w:rsidRDefault="00BA6F83" w:rsidP="00BA6F83">
      <w:pPr>
        <w:pStyle w:val="ListeParagraf"/>
        <w:spacing w:line="276" w:lineRule="auto"/>
        <w:ind w:left="0"/>
        <w:jc w:val="both"/>
        <w:rPr>
          <w:rFonts w:ascii="Tahoma" w:hAnsi="Tahoma" w:cs="Tahoma"/>
          <w:b/>
          <w:bCs/>
          <w:color w:val="4472C4" w:themeColor="accent1"/>
          <w:sz w:val="24"/>
          <w:szCs w:val="24"/>
        </w:rPr>
      </w:pPr>
    </w:p>
    <w:p w14:paraId="6BDDA7E1" w14:textId="10ACEBA9" w:rsidR="00BA6F83" w:rsidRPr="00BA6F83" w:rsidRDefault="00BA6F83" w:rsidP="00BA6F83">
      <w:pPr>
        <w:pStyle w:val="ListeParagraf"/>
        <w:spacing w:line="276" w:lineRule="auto"/>
        <w:ind w:left="0"/>
        <w:jc w:val="both"/>
        <w:rPr>
          <w:rFonts w:ascii="Tahoma" w:hAnsi="Tahoma" w:cs="Tahoma"/>
          <w:b/>
          <w:bCs/>
          <w:sz w:val="24"/>
          <w:szCs w:val="24"/>
        </w:rPr>
      </w:pPr>
      <w:r w:rsidRPr="00BA6F83">
        <w:rPr>
          <w:rFonts w:ascii="Tahoma" w:hAnsi="Tahoma" w:cs="Tahoma"/>
          <w:b/>
          <w:bCs/>
          <w:color w:val="4472C4" w:themeColor="accent1"/>
          <w:sz w:val="24"/>
          <w:szCs w:val="24"/>
        </w:rPr>
        <w:t>2</w:t>
      </w:r>
      <w:r w:rsidRPr="00BA6F83">
        <w:rPr>
          <w:rFonts w:ascii="Tahoma" w:hAnsi="Tahoma" w:cs="Tahoma"/>
          <w:b/>
          <w:bCs/>
          <w:color w:val="4472C4" w:themeColor="accent1"/>
          <w:sz w:val="24"/>
          <w:szCs w:val="24"/>
        </w:rPr>
        <w:t>- KVK Mevzuatı Uyarınca Uzaktan Eğitim ve Sınav Süreci Öğrenci Aydınlatma Metni:</w:t>
      </w:r>
      <w:r w:rsidRPr="00BA6F83">
        <w:rPr>
          <w:rFonts w:ascii="Tahoma" w:hAnsi="Tahoma" w:cs="Tahoma"/>
          <w:b/>
          <w:bCs/>
          <w:sz w:val="24"/>
          <w:szCs w:val="24"/>
        </w:rPr>
        <w:t xml:space="preserve"> </w:t>
      </w:r>
    </w:p>
    <w:p w14:paraId="317E44AC" w14:textId="77777777" w:rsidR="00BA6F83" w:rsidRPr="00BA6F83" w:rsidRDefault="00BA6F83" w:rsidP="00BA6F83">
      <w:pPr>
        <w:pStyle w:val="ListeParagraf"/>
        <w:spacing w:line="276" w:lineRule="auto"/>
        <w:ind w:left="0"/>
        <w:jc w:val="both"/>
        <w:rPr>
          <w:rFonts w:ascii="Tahoma" w:hAnsi="Tahoma" w:cs="Tahoma"/>
          <w:b/>
          <w:bCs/>
          <w:sz w:val="24"/>
          <w:szCs w:val="24"/>
        </w:rPr>
      </w:pPr>
    </w:p>
    <w:p w14:paraId="541D3D8B" w14:textId="0F858786" w:rsidR="00BA6F83" w:rsidRPr="00BA6F83" w:rsidRDefault="00BA6F83" w:rsidP="00BA6F83">
      <w:pPr>
        <w:pStyle w:val="ListeParagraf"/>
        <w:spacing w:line="276" w:lineRule="auto"/>
        <w:ind w:left="0"/>
        <w:jc w:val="both"/>
        <w:rPr>
          <w:rFonts w:ascii="Tahoma" w:hAnsi="Tahoma" w:cs="Tahoma"/>
          <w:sz w:val="24"/>
          <w:szCs w:val="24"/>
        </w:rPr>
      </w:pPr>
      <w:r w:rsidRPr="00BA6F83">
        <w:rPr>
          <w:rFonts w:ascii="Tahoma" w:hAnsi="Tahoma" w:cs="Tahoma"/>
          <w:sz w:val="24"/>
          <w:szCs w:val="24"/>
        </w:rPr>
        <w:t xml:space="preserve">Öğrenciler için hazırlandı. Eğitim ve sınav sürecinde kullanmakta olduğunuz ALMS ve </w:t>
      </w:r>
      <w:proofErr w:type="spellStart"/>
      <w:r w:rsidRPr="00BA6F83">
        <w:rPr>
          <w:rFonts w:ascii="Tahoma" w:hAnsi="Tahoma" w:cs="Tahoma"/>
          <w:sz w:val="24"/>
          <w:szCs w:val="24"/>
        </w:rPr>
        <w:t>Zoom</w:t>
      </w:r>
      <w:proofErr w:type="spellEnd"/>
      <w:r w:rsidRPr="00BA6F83">
        <w:rPr>
          <w:rFonts w:ascii="Tahoma" w:hAnsi="Tahoma" w:cs="Tahoma"/>
          <w:sz w:val="24"/>
          <w:szCs w:val="24"/>
        </w:rPr>
        <w:t xml:space="preserve"> sistemlerine öğrenci giriş yaptığında sadece bir kez metin pop-</w:t>
      </w:r>
      <w:proofErr w:type="spellStart"/>
      <w:r w:rsidRPr="00BA6F83">
        <w:rPr>
          <w:rFonts w:ascii="Tahoma" w:hAnsi="Tahoma" w:cs="Tahoma"/>
          <w:sz w:val="24"/>
          <w:szCs w:val="24"/>
        </w:rPr>
        <w:t>up</w:t>
      </w:r>
      <w:proofErr w:type="spellEnd"/>
      <w:r w:rsidRPr="00BA6F83">
        <w:rPr>
          <w:rFonts w:ascii="Tahoma" w:hAnsi="Tahoma" w:cs="Tahoma"/>
          <w:sz w:val="24"/>
          <w:szCs w:val="24"/>
        </w:rPr>
        <w:t xml:space="preserve"> şeklinde açılabilir. ‘’Okudum ve anladım.’’ seçeneği ile öğrenci tarafından kapatılır. Eğer Bilgi İşlem Daire Başkanlığı tarafından </w:t>
      </w:r>
      <w:proofErr w:type="spellStart"/>
      <w:r w:rsidRPr="00BA6F83">
        <w:rPr>
          <w:rFonts w:ascii="Tahoma" w:hAnsi="Tahoma" w:cs="Tahoma"/>
          <w:sz w:val="24"/>
          <w:szCs w:val="24"/>
        </w:rPr>
        <w:t>log</w:t>
      </w:r>
      <w:proofErr w:type="spellEnd"/>
      <w:r w:rsidRPr="00BA6F83">
        <w:rPr>
          <w:rFonts w:ascii="Tahoma" w:hAnsi="Tahoma" w:cs="Tahoma"/>
          <w:sz w:val="24"/>
          <w:szCs w:val="24"/>
        </w:rPr>
        <w:t xml:space="preserve"> kayıtları </w:t>
      </w:r>
      <w:proofErr w:type="spellStart"/>
      <w:r w:rsidRPr="00BA6F83">
        <w:rPr>
          <w:rFonts w:ascii="Tahoma" w:hAnsi="Tahoma" w:cs="Tahoma"/>
          <w:sz w:val="24"/>
          <w:szCs w:val="24"/>
        </w:rPr>
        <w:t>tübitak</w:t>
      </w:r>
      <w:proofErr w:type="spellEnd"/>
      <w:r w:rsidRPr="00BA6F83">
        <w:rPr>
          <w:rFonts w:ascii="Tahoma" w:hAnsi="Tahoma" w:cs="Tahoma"/>
          <w:sz w:val="24"/>
          <w:szCs w:val="24"/>
        </w:rPr>
        <w:t xml:space="preserve"> onaylı bir şekilde tutuluyor ise, metni kimlerin gördüğü raporlanabileceği için Üniversite veri sorumlusu olduğu için ispat yükümlülüğünü yerine getirmiş olur.</w:t>
      </w:r>
    </w:p>
    <w:p w14:paraId="00CEED25" w14:textId="77777777" w:rsidR="00BA6F83" w:rsidRPr="00BA6F83" w:rsidRDefault="00BA6F83" w:rsidP="00BA6F83">
      <w:pPr>
        <w:pStyle w:val="ListeParagraf"/>
        <w:spacing w:line="276" w:lineRule="auto"/>
        <w:ind w:left="0"/>
        <w:jc w:val="both"/>
        <w:rPr>
          <w:rFonts w:ascii="Tahoma" w:hAnsi="Tahoma" w:cs="Tahoma"/>
          <w:sz w:val="24"/>
          <w:szCs w:val="24"/>
        </w:rPr>
      </w:pPr>
    </w:p>
    <w:p w14:paraId="5094D07A" w14:textId="7176B4D8" w:rsidR="00BA6F83" w:rsidRPr="00BA6F83" w:rsidRDefault="00BA6F83" w:rsidP="00BA6F83">
      <w:pPr>
        <w:pStyle w:val="ListeParagraf"/>
        <w:spacing w:line="276" w:lineRule="auto"/>
        <w:ind w:left="0"/>
        <w:jc w:val="both"/>
        <w:rPr>
          <w:rFonts w:ascii="Tahoma" w:hAnsi="Tahoma" w:cs="Tahoma"/>
          <w:b/>
          <w:bCs/>
          <w:sz w:val="24"/>
          <w:szCs w:val="24"/>
        </w:rPr>
      </w:pPr>
      <w:r>
        <w:rPr>
          <w:rFonts w:ascii="Tahoma" w:hAnsi="Tahoma" w:cs="Tahoma"/>
          <w:b/>
          <w:bCs/>
          <w:color w:val="4472C4" w:themeColor="accent1"/>
          <w:sz w:val="24"/>
          <w:szCs w:val="24"/>
        </w:rPr>
        <w:t>3</w:t>
      </w:r>
      <w:r w:rsidRPr="00BA6F83">
        <w:rPr>
          <w:rFonts w:ascii="Tahoma" w:hAnsi="Tahoma" w:cs="Tahoma"/>
          <w:b/>
          <w:bCs/>
          <w:color w:val="4472C4" w:themeColor="accent1"/>
          <w:sz w:val="24"/>
          <w:szCs w:val="24"/>
        </w:rPr>
        <w:t>- KVK Mevzuatı Uyarınca Uzaktan Eğitim ve Sınav Süreci Öğrenci A</w:t>
      </w:r>
      <w:r>
        <w:rPr>
          <w:rFonts w:ascii="Tahoma" w:hAnsi="Tahoma" w:cs="Tahoma"/>
          <w:b/>
          <w:bCs/>
          <w:color w:val="4472C4" w:themeColor="accent1"/>
          <w:sz w:val="24"/>
          <w:szCs w:val="24"/>
        </w:rPr>
        <w:t>çık Rıza</w:t>
      </w:r>
      <w:r w:rsidRPr="00BA6F83">
        <w:rPr>
          <w:rFonts w:ascii="Tahoma" w:hAnsi="Tahoma" w:cs="Tahoma"/>
          <w:b/>
          <w:bCs/>
          <w:color w:val="4472C4" w:themeColor="accent1"/>
          <w:sz w:val="24"/>
          <w:szCs w:val="24"/>
        </w:rPr>
        <w:t xml:space="preserve"> Metni:</w:t>
      </w:r>
      <w:r w:rsidRPr="00BA6F83">
        <w:rPr>
          <w:rFonts w:ascii="Tahoma" w:hAnsi="Tahoma" w:cs="Tahoma"/>
          <w:b/>
          <w:bCs/>
          <w:sz w:val="24"/>
          <w:szCs w:val="24"/>
        </w:rPr>
        <w:t xml:space="preserve"> </w:t>
      </w:r>
    </w:p>
    <w:p w14:paraId="5E6A7B94" w14:textId="39EE2282" w:rsidR="00BA6F83" w:rsidRDefault="00BA6F83" w:rsidP="00BA6F83">
      <w:pPr>
        <w:pStyle w:val="ListeParagraf"/>
        <w:spacing w:line="276" w:lineRule="auto"/>
        <w:ind w:left="0"/>
        <w:jc w:val="both"/>
        <w:rPr>
          <w:rFonts w:ascii="Tahoma" w:hAnsi="Tahoma" w:cs="Tahoma"/>
          <w:sz w:val="24"/>
          <w:szCs w:val="24"/>
        </w:rPr>
      </w:pPr>
    </w:p>
    <w:p w14:paraId="7FAEB68E" w14:textId="1C4581F8" w:rsidR="00BA6F83" w:rsidRPr="00BA6F83" w:rsidRDefault="00BA6F83" w:rsidP="00BA6F83">
      <w:pPr>
        <w:pStyle w:val="ListeParagraf"/>
        <w:spacing w:line="276" w:lineRule="auto"/>
        <w:ind w:left="0"/>
        <w:jc w:val="both"/>
        <w:rPr>
          <w:rFonts w:ascii="Tahoma" w:hAnsi="Tahoma" w:cs="Tahoma"/>
          <w:sz w:val="24"/>
          <w:szCs w:val="24"/>
        </w:rPr>
      </w:pPr>
      <w:proofErr w:type="spellStart"/>
      <w:r>
        <w:rPr>
          <w:rFonts w:ascii="Tahoma" w:hAnsi="Tahoma" w:cs="Tahoma"/>
          <w:sz w:val="24"/>
          <w:szCs w:val="24"/>
        </w:rPr>
        <w:t>Zoom</w:t>
      </w:r>
      <w:proofErr w:type="spellEnd"/>
      <w:r>
        <w:rPr>
          <w:rFonts w:ascii="Tahoma" w:hAnsi="Tahoma" w:cs="Tahoma"/>
          <w:sz w:val="24"/>
          <w:szCs w:val="24"/>
        </w:rPr>
        <w:t xml:space="preserve"> sisteminin sunucuları yurtdışında olduğu için rızaya tabi. Öğrenci tarafından ‘’Açık rıza veriyorum.’’ ya da ‘’Açık rıza vermiyorum.’’ seçeneklerinden birisi seçilmelidir.</w:t>
      </w:r>
    </w:p>
    <w:p w14:paraId="2BDD6286" w14:textId="1E79AF6D" w:rsidR="00BA6F83" w:rsidRDefault="00BA6F83" w:rsidP="00BA6F83">
      <w:pPr>
        <w:pStyle w:val="ListeParagraf"/>
        <w:spacing w:after="0" w:line="276" w:lineRule="auto"/>
        <w:ind w:left="0"/>
        <w:jc w:val="both"/>
        <w:rPr>
          <w:rFonts w:ascii="Tahoma" w:hAnsi="Tahoma" w:cs="Tahoma"/>
          <w:sz w:val="24"/>
          <w:szCs w:val="24"/>
        </w:rPr>
      </w:pPr>
    </w:p>
    <w:p w14:paraId="3D4BB4CD" w14:textId="6D2121E2" w:rsidR="00BA6F83" w:rsidRDefault="00BA6F83" w:rsidP="00BA6F83">
      <w:pPr>
        <w:pStyle w:val="ListeParagraf"/>
        <w:spacing w:after="0" w:line="276" w:lineRule="auto"/>
        <w:ind w:left="0"/>
        <w:jc w:val="both"/>
        <w:rPr>
          <w:rFonts w:ascii="Tahoma" w:hAnsi="Tahoma" w:cs="Tahoma"/>
          <w:sz w:val="24"/>
          <w:szCs w:val="24"/>
        </w:rPr>
      </w:pPr>
      <w:r>
        <w:rPr>
          <w:rFonts w:ascii="Tahoma" w:hAnsi="Tahoma" w:cs="Tahoma"/>
          <w:sz w:val="24"/>
          <w:szCs w:val="24"/>
        </w:rPr>
        <w:t>Öğrenci tarafından ‘’Açık rıza vermiyorum.’’ seçeneğinin işaretlenmesi durumunda öğrenci ALMS sistemini tercih edebilir ya da kurumda bu süreçleri yürütebilirsiniz.</w:t>
      </w:r>
    </w:p>
    <w:p w14:paraId="116F2B0C" w14:textId="77777777" w:rsidR="00BA6F83" w:rsidRPr="00BA6F83" w:rsidRDefault="00BA6F83" w:rsidP="00BA6F83">
      <w:pPr>
        <w:pStyle w:val="ListeParagraf"/>
        <w:spacing w:line="276" w:lineRule="auto"/>
        <w:ind w:left="0"/>
        <w:jc w:val="both"/>
        <w:rPr>
          <w:rFonts w:ascii="Tahoma" w:hAnsi="Tahoma" w:cs="Tahoma"/>
          <w:sz w:val="24"/>
          <w:szCs w:val="24"/>
        </w:rPr>
      </w:pPr>
    </w:p>
    <w:p w14:paraId="70D33815" w14:textId="375A6419" w:rsidR="00BA6F83" w:rsidRPr="00BA6F83" w:rsidRDefault="00BA6F83" w:rsidP="00BA6F83">
      <w:pPr>
        <w:pStyle w:val="ListeParagraf"/>
        <w:spacing w:line="276" w:lineRule="auto"/>
        <w:ind w:left="0"/>
        <w:jc w:val="both"/>
        <w:rPr>
          <w:rFonts w:ascii="Tahoma" w:hAnsi="Tahoma" w:cs="Tahoma"/>
          <w:b/>
          <w:bCs/>
          <w:color w:val="4472C4" w:themeColor="accent1"/>
          <w:sz w:val="24"/>
          <w:szCs w:val="24"/>
        </w:rPr>
      </w:pPr>
      <w:r>
        <w:rPr>
          <w:rFonts w:ascii="Tahoma" w:hAnsi="Tahoma" w:cs="Tahoma"/>
          <w:b/>
          <w:bCs/>
          <w:color w:val="4472C4" w:themeColor="accent1"/>
          <w:sz w:val="24"/>
          <w:szCs w:val="24"/>
        </w:rPr>
        <w:t>4</w:t>
      </w:r>
      <w:r w:rsidRPr="00BA6F83">
        <w:rPr>
          <w:rFonts w:ascii="Tahoma" w:hAnsi="Tahoma" w:cs="Tahoma"/>
          <w:b/>
          <w:bCs/>
          <w:color w:val="4472C4" w:themeColor="accent1"/>
          <w:sz w:val="24"/>
          <w:szCs w:val="24"/>
        </w:rPr>
        <w:t xml:space="preserve">- KVK Mevzuatı Uyarınca Uzaktan Eğitim ve Sınav Süreci Çalışan Aydınlatma Metni : </w:t>
      </w:r>
    </w:p>
    <w:p w14:paraId="721B7DD4" w14:textId="77777777" w:rsidR="00BA6F83" w:rsidRPr="00BA6F83" w:rsidRDefault="00BA6F83" w:rsidP="00BA6F83">
      <w:pPr>
        <w:pStyle w:val="ListeParagraf"/>
        <w:spacing w:line="276" w:lineRule="auto"/>
        <w:ind w:left="0"/>
        <w:jc w:val="both"/>
        <w:rPr>
          <w:rFonts w:ascii="Tahoma" w:hAnsi="Tahoma" w:cs="Tahoma"/>
          <w:sz w:val="24"/>
          <w:szCs w:val="24"/>
        </w:rPr>
      </w:pPr>
    </w:p>
    <w:p w14:paraId="23B72621" w14:textId="725CD437" w:rsidR="00BA6F83" w:rsidRDefault="00BA6F83" w:rsidP="00BA6F83">
      <w:pPr>
        <w:pStyle w:val="ListeParagraf"/>
        <w:spacing w:line="276" w:lineRule="auto"/>
        <w:ind w:left="0"/>
        <w:jc w:val="both"/>
        <w:rPr>
          <w:rFonts w:ascii="Tahoma" w:hAnsi="Tahoma" w:cs="Tahoma"/>
          <w:sz w:val="24"/>
          <w:szCs w:val="24"/>
        </w:rPr>
      </w:pPr>
      <w:r w:rsidRPr="00BA6F83">
        <w:rPr>
          <w:rFonts w:ascii="Tahoma" w:hAnsi="Tahoma" w:cs="Tahoma"/>
          <w:sz w:val="24"/>
          <w:szCs w:val="24"/>
        </w:rPr>
        <w:t xml:space="preserve">Çalışanlar için hazırlandı. Eğitim ve sınav sürecinde kullanmakta olduğunuz ALMS ve </w:t>
      </w:r>
      <w:proofErr w:type="spellStart"/>
      <w:r w:rsidR="00935F6A">
        <w:rPr>
          <w:rFonts w:ascii="Tahoma" w:hAnsi="Tahoma" w:cs="Tahoma"/>
          <w:sz w:val="24"/>
          <w:szCs w:val="24"/>
        </w:rPr>
        <w:t>Zoom</w:t>
      </w:r>
      <w:proofErr w:type="spellEnd"/>
      <w:r w:rsidRPr="00BA6F83">
        <w:rPr>
          <w:rFonts w:ascii="Tahoma" w:hAnsi="Tahoma" w:cs="Tahoma"/>
          <w:sz w:val="24"/>
          <w:szCs w:val="24"/>
        </w:rPr>
        <w:t xml:space="preserve"> sistemlerine çalışan giriş yaptığında sadece bir kez metin pop-</w:t>
      </w:r>
      <w:proofErr w:type="spellStart"/>
      <w:r w:rsidRPr="00BA6F83">
        <w:rPr>
          <w:rFonts w:ascii="Tahoma" w:hAnsi="Tahoma" w:cs="Tahoma"/>
          <w:sz w:val="24"/>
          <w:szCs w:val="24"/>
        </w:rPr>
        <w:t>up</w:t>
      </w:r>
      <w:proofErr w:type="spellEnd"/>
      <w:r w:rsidRPr="00BA6F83">
        <w:rPr>
          <w:rFonts w:ascii="Tahoma" w:hAnsi="Tahoma" w:cs="Tahoma"/>
          <w:sz w:val="24"/>
          <w:szCs w:val="24"/>
        </w:rPr>
        <w:t xml:space="preserve"> şeklinde açılabilir. ‘’Okudum ve anladım.’’ seçeneği ile çalışan tarafından kapatılır. Eğer Bilgi İşlem Daire Başkanlığı tarafından </w:t>
      </w:r>
      <w:proofErr w:type="spellStart"/>
      <w:r w:rsidRPr="00BA6F83">
        <w:rPr>
          <w:rFonts w:ascii="Tahoma" w:hAnsi="Tahoma" w:cs="Tahoma"/>
          <w:sz w:val="24"/>
          <w:szCs w:val="24"/>
        </w:rPr>
        <w:t>log</w:t>
      </w:r>
      <w:proofErr w:type="spellEnd"/>
      <w:r w:rsidRPr="00BA6F83">
        <w:rPr>
          <w:rFonts w:ascii="Tahoma" w:hAnsi="Tahoma" w:cs="Tahoma"/>
          <w:sz w:val="24"/>
          <w:szCs w:val="24"/>
        </w:rPr>
        <w:t xml:space="preserve"> kayıtları </w:t>
      </w:r>
      <w:proofErr w:type="spellStart"/>
      <w:r w:rsidRPr="00BA6F83">
        <w:rPr>
          <w:rFonts w:ascii="Tahoma" w:hAnsi="Tahoma" w:cs="Tahoma"/>
          <w:sz w:val="24"/>
          <w:szCs w:val="24"/>
        </w:rPr>
        <w:t>tübitak</w:t>
      </w:r>
      <w:proofErr w:type="spellEnd"/>
      <w:r w:rsidRPr="00BA6F83">
        <w:rPr>
          <w:rFonts w:ascii="Tahoma" w:hAnsi="Tahoma" w:cs="Tahoma"/>
          <w:sz w:val="24"/>
          <w:szCs w:val="24"/>
        </w:rPr>
        <w:t xml:space="preserve"> onaylı bir şekilde tutuluyor ise, metni kimlerin gördüğü raporlanabileceği için ve Üniversite veri sorumlusu olduğu için ispat yükümlülüğünü yerine getirmiş olur.</w:t>
      </w:r>
    </w:p>
    <w:p w14:paraId="66A67825" w14:textId="77777777" w:rsidR="00BA6F83" w:rsidRPr="00BA6F83" w:rsidRDefault="00BA6F83" w:rsidP="00BA6F83">
      <w:pPr>
        <w:pStyle w:val="ListeParagraf"/>
        <w:spacing w:line="276" w:lineRule="auto"/>
        <w:ind w:left="0"/>
        <w:jc w:val="both"/>
        <w:rPr>
          <w:rFonts w:ascii="Tahoma" w:hAnsi="Tahoma" w:cs="Tahoma"/>
          <w:sz w:val="24"/>
          <w:szCs w:val="24"/>
        </w:rPr>
      </w:pPr>
    </w:p>
    <w:p w14:paraId="1665DE34" w14:textId="0DDEDDC2" w:rsidR="00BA6F83" w:rsidRPr="00BA6F83" w:rsidRDefault="00BA6F83" w:rsidP="00BA6F83">
      <w:pPr>
        <w:pStyle w:val="ListeParagraf"/>
        <w:spacing w:line="276" w:lineRule="auto"/>
        <w:ind w:left="0"/>
        <w:jc w:val="both"/>
        <w:rPr>
          <w:rFonts w:ascii="Tahoma" w:hAnsi="Tahoma" w:cs="Tahoma"/>
          <w:b/>
          <w:bCs/>
          <w:color w:val="4472C4" w:themeColor="accent1"/>
          <w:sz w:val="24"/>
          <w:szCs w:val="24"/>
        </w:rPr>
      </w:pPr>
      <w:r>
        <w:rPr>
          <w:rFonts w:ascii="Tahoma" w:hAnsi="Tahoma" w:cs="Tahoma"/>
          <w:b/>
          <w:bCs/>
          <w:color w:val="4472C4" w:themeColor="accent1"/>
          <w:sz w:val="24"/>
          <w:szCs w:val="24"/>
        </w:rPr>
        <w:t>5</w:t>
      </w:r>
      <w:r w:rsidRPr="00BA6F83">
        <w:rPr>
          <w:rFonts w:ascii="Tahoma" w:hAnsi="Tahoma" w:cs="Tahoma"/>
          <w:b/>
          <w:bCs/>
          <w:color w:val="4472C4" w:themeColor="accent1"/>
          <w:sz w:val="24"/>
          <w:szCs w:val="24"/>
        </w:rPr>
        <w:t>- KVK Mevzuatı Uyarınca Uzaktan Eğitim ve Sınav Süreci Çalışan A</w:t>
      </w:r>
      <w:r>
        <w:rPr>
          <w:rFonts w:ascii="Tahoma" w:hAnsi="Tahoma" w:cs="Tahoma"/>
          <w:b/>
          <w:bCs/>
          <w:color w:val="4472C4" w:themeColor="accent1"/>
          <w:sz w:val="24"/>
          <w:szCs w:val="24"/>
        </w:rPr>
        <w:t xml:space="preserve">çık Rıza </w:t>
      </w:r>
      <w:r w:rsidRPr="00BA6F83">
        <w:rPr>
          <w:rFonts w:ascii="Tahoma" w:hAnsi="Tahoma" w:cs="Tahoma"/>
          <w:b/>
          <w:bCs/>
          <w:color w:val="4472C4" w:themeColor="accent1"/>
          <w:sz w:val="24"/>
          <w:szCs w:val="24"/>
        </w:rPr>
        <w:t xml:space="preserve">Metni : </w:t>
      </w:r>
    </w:p>
    <w:p w14:paraId="5D0A2CC2" w14:textId="77777777" w:rsidR="00BA6F83" w:rsidRPr="00BA6F83" w:rsidRDefault="00BA6F83" w:rsidP="00BA6F83">
      <w:pPr>
        <w:pStyle w:val="ListeParagraf"/>
        <w:spacing w:line="276" w:lineRule="auto"/>
        <w:ind w:left="0"/>
        <w:jc w:val="both"/>
        <w:rPr>
          <w:rFonts w:ascii="Tahoma" w:hAnsi="Tahoma" w:cs="Tahoma"/>
          <w:sz w:val="24"/>
          <w:szCs w:val="24"/>
        </w:rPr>
      </w:pPr>
    </w:p>
    <w:p w14:paraId="6CA04DF4" w14:textId="773522F5" w:rsidR="00935F6A" w:rsidRPr="00BA6F83" w:rsidRDefault="00935F6A" w:rsidP="00935F6A">
      <w:pPr>
        <w:pStyle w:val="ListeParagraf"/>
        <w:spacing w:line="276" w:lineRule="auto"/>
        <w:ind w:left="0"/>
        <w:jc w:val="both"/>
        <w:rPr>
          <w:rFonts w:ascii="Tahoma" w:hAnsi="Tahoma" w:cs="Tahoma"/>
          <w:sz w:val="24"/>
          <w:szCs w:val="24"/>
        </w:rPr>
      </w:pPr>
      <w:proofErr w:type="spellStart"/>
      <w:r>
        <w:rPr>
          <w:rFonts w:ascii="Tahoma" w:hAnsi="Tahoma" w:cs="Tahoma"/>
          <w:sz w:val="24"/>
          <w:szCs w:val="24"/>
        </w:rPr>
        <w:t>Zoom</w:t>
      </w:r>
      <w:proofErr w:type="spellEnd"/>
      <w:r>
        <w:rPr>
          <w:rFonts w:ascii="Tahoma" w:hAnsi="Tahoma" w:cs="Tahoma"/>
          <w:sz w:val="24"/>
          <w:szCs w:val="24"/>
        </w:rPr>
        <w:t xml:space="preserve"> sisteminin sunucuları yurtdışında olduğu için rızaya tabi. </w:t>
      </w:r>
      <w:r>
        <w:rPr>
          <w:rFonts w:ascii="Tahoma" w:hAnsi="Tahoma" w:cs="Tahoma"/>
          <w:sz w:val="24"/>
          <w:szCs w:val="24"/>
        </w:rPr>
        <w:t>Çalışan</w:t>
      </w:r>
      <w:r>
        <w:rPr>
          <w:rFonts w:ascii="Tahoma" w:hAnsi="Tahoma" w:cs="Tahoma"/>
          <w:sz w:val="24"/>
          <w:szCs w:val="24"/>
        </w:rPr>
        <w:t xml:space="preserve"> tarafından ‘’Açık rıza veriyorum.’’ ya da ‘’Açık rıza vermiyorum.’’ seçeneklerinden birisi seçilmelidir.</w:t>
      </w:r>
    </w:p>
    <w:p w14:paraId="5CDB887E" w14:textId="77777777" w:rsidR="00935F6A" w:rsidRDefault="00935F6A" w:rsidP="00935F6A">
      <w:pPr>
        <w:pStyle w:val="ListeParagraf"/>
        <w:spacing w:after="0" w:line="276" w:lineRule="auto"/>
        <w:ind w:left="0"/>
        <w:jc w:val="both"/>
        <w:rPr>
          <w:rFonts w:ascii="Tahoma" w:hAnsi="Tahoma" w:cs="Tahoma"/>
          <w:sz w:val="24"/>
          <w:szCs w:val="24"/>
        </w:rPr>
      </w:pPr>
    </w:p>
    <w:p w14:paraId="6D10378A" w14:textId="3A8CF988" w:rsidR="00935F6A" w:rsidRDefault="00935F6A" w:rsidP="00935F6A">
      <w:pPr>
        <w:pStyle w:val="ListeParagraf"/>
        <w:spacing w:after="0" w:line="276" w:lineRule="auto"/>
        <w:ind w:left="0"/>
        <w:jc w:val="both"/>
        <w:rPr>
          <w:rFonts w:ascii="Tahoma" w:hAnsi="Tahoma" w:cs="Tahoma"/>
          <w:sz w:val="24"/>
          <w:szCs w:val="24"/>
        </w:rPr>
      </w:pPr>
      <w:r>
        <w:rPr>
          <w:rFonts w:ascii="Tahoma" w:hAnsi="Tahoma" w:cs="Tahoma"/>
          <w:sz w:val="24"/>
          <w:szCs w:val="24"/>
        </w:rPr>
        <w:t>Çalışan</w:t>
      </w:r>
      <w:r>
        <w:rPr>
          <w:rFonts w:ascii="Tahoma" w:hAnsi="Tahoma" w:cs="Tahoma"/>
          <w:sz w:val="24"/>
          <w:szCs w:val="24"/>
        </w:rPr>
        <w:t xml:space="preserve"> tarafından ‘’Açık rıza vermiyorum.’’ seçeneğinin işaretlenmesi durumunda </w:t>
      </w:r>
      <w:r>
        <w:rPr>
          <w:rFonts w:ascii="Tahoma" w:hAnsi="Tahoma" w:cs="Tahoma"/>
          <w:sz w:val="24"/>
          <w:szCs w:val="24"/>
        </w:rPr>
        <w:t>çalışan</w:t>
      </w:r>
      <w:r>
        <w:rPr>
          <w:rFonts w:ascii="Tahoma" w:hAnsi="Tahoma" w:cs="Tahoma"/>
          <w:sz w:val="24"/>
          <w:szCs w:val="24"/>
        </w:rPr>
        <w:t xml:space="preserve"> ALMS sistemini tercih edebilir ya da kurumda bu süreçleri yürütebilirsiniz.</w:t>
      </w:r>
    </w:p>
    <w:p w14:paraId="1A187310" w14:textId="77777777" w:rsidR="00935F6A" w:rsidRDefault="00935F6A" w:rsidP="00510D16">
      <w:pPr>
        <w:spacing w:line="276" w:lineRule="auto"/>
        <w:jc w:val="both"/>
        <w:rPr>
          <w:rFonts w:ascii="Tahoma" w:hAnsi="Tahoma" w:cs="Tahoma"/>
          <w:b/>
          <w:bCs/>
          <w:sz w:val="24"/>
          <w:szCs w:val="24"/>
          <w:highlight w:val="yellow"/>
        </w:rPr>
      </w:pPr>
    </w:p>
    <w:p w14:paraId="399D645D" w14:textId="222FAD4F" w:rsidR="003563E4" w:rsidRPr="00402DA6" w:rsidRDefault="003563E4" w:rsidP="00510D16">
      <w:pPr>
        <w:spacing w:line="276" w:lineRule="auto"/>
        <w:jc w:val="both"/>
        <w:rPr>
          <w:rFonts w:ascii="Tahoma" w:hAnsi="Tahoma" w:cs="Tahoma"/>
          <w:b/>
          <w:bCs/>
          <w:sz w:val="24"/>
          <w:szCs w:val="24"/>
        </w:rPr>
      </w:pPr>
      <w:r w:rsidRPr="00402DA6">
        <w:rPr>
          <w:rFonts w:ascii="Tahoma" w:hAnsi="Tahoma" w:cs="Tahoma"/>
          <w:b/>
          <w:bCs/>
          <w:sz w:val="24"/>
          <w:szCs w:val="24"/>
          <w:highlight w:val="yellow"/>
        </w:rPr>
        <w:t>Bilgilendirme:</w:t>
      </w:r>
      <w:r w:rsidRPr="00402DA6">
        <w:rPr>
          <w:rFonts w:ascii="Tahoma" w:hAnsi="Tahoma" w:cs="Tahoma"/>
          <w:b/>
          <w:bCs/>
          <w:sz w:val="24"/>
          <w:szCs w:val="24"/>
        </w:rPr>
        <w:t xml:space="preserve"> </w:t>
      </w:r>
    </w:p>
    <w:p w14:paraId="2392E198" w14:textId="7CBF8CD7" w:rsidR="00510D16" w:rsidRPr="00402DA6" w:rsidRDefault="00510D16" w:rsidP="00510D16">
      <w:pPr>
        <w:pStyle w:val="ListeParagraf"/>
        <w:spacing w:line="276" w:lineRule="auto"/>
        <w:ind w:left="0"/>
        <w:jc w:val="both"/>
        <w:rPr>
          <w:rFonts w:ascii="Tahoma" w:hAnsi="Tahoma" w:cs="Tahoma"/>
          <w:sz w:val="24"/>
          <w:szCs w:val="24"/>
        </w:rPr>
      </w:pPr>
      <w:r w:rsidRPr="00402DA6">
        <w:rPr>
          <w:rFonts w:ascii="Tahoma" w:hAnsi="Tahoma" w:cs="Tahoma"/>
          <w:sz w:val="24"/>
          <w:szCs w:val="24"/>
        </w:rPr>
        <w:t>Aşağıda belirttiğim</w:t>
      </w:r>
      <w:r w:rsidR="00EF21BE" w:rsidRPr="00402DA6">
        <w:rPr>
          <w:rFonts w:ascii="Tahoma" w:hAnsi="Tahoma" w:cs="Tahoma"/>
          <w:sz w:val="24"/>
          <w:szCs w:val="24"/>
        </w:rPr>
        <w:t xml:space="preserve"> metin</w:t>
      </w:r>
      <w:r w:rsidR="00036007" w:rsidRPr="00402DA6">
        <w:rPr>
          <w:rFonts w:ascii="Tahoma" w:hAnsi="Tahoma" w:cs="Tahoma"/>
          <w:sz w:val="24"/>
          <w:szCs w:val="24"/>
        </w:rPr>
        <w:t xml:space="preserve">ler </w:t>
      </w:r>
      <w:r w:rsidR="00EF21BE" w:rsidRPr="00402DA6">
        <w:rPr>
          <w:rFonts w:ascii="Tahoma" w:hAnsi="Tahoma" w:cs="Tahoma"/>
          <w:sz w:val="24"/>
          <w:szCs w:val="24"/>
        </w:rPr>
        <w:t>Personel</w:t>
      </w:r>
      <w:r w:rsidRPr="00402DA6">
        <w:rPr>
          <w:rFonts w:ascii="Tahoma" w:hAnsi="Tahoma" w:cs="Tahoma"/>
          <w:sz w:val="24"/>
          <w:szCs w:val="24"/>
        </w:rPr>
        <w:t xml:space="preserve"> Daire Başkanlığı tarafından kullanılacak olup, </w:t>
      </w:r>
      <w:r w:rsidR="00EA4955">
        <w:rPr>
          <w:rFonts w:ascii="Tahoma" w:hAnsi="Tahoma" w:cs="Tahoma"/>
          <w:sz w:val="24"/>
          <w:szCs w:val="24"/>
        </w:rPr>
        <w:t>Bilgi İşlem Daire Başkanlığı’nın</w:t>
      </w:r>
      <w:r w:rsidR="000C77BD">
        <w:rPr>
          <w:rFonts w:ascii="Tahoma" w:hAnsi="Tahoma" w:cs="Tahoma"/>
          <w:sz w:val="24"/>
          <w:szCs w:val="24"/>
        </w:rPr>
        <w:t xml:space="preserve"> </w:t>
      </w:r>
      <w:r w:rsidR="002C79A1" w:rsidRPr="00402DA6">
        <w:rPr>
          <w:rFonts w:ascii="Tahoma" w:hAnsi="Tahoma" w:cs="Tahoma"/>
          <w:sz w:val="24"/>
          <w:szCs w:val="24"/>
        </w:rPr>
        <w:t>d</w:t>
      </w:r>
      <w:r w:rsidR="00EA4955">
        <w:rPr>
          <w:rFonts w:ascii="Tahoma" w:hAnsi="Tahoma" w:cs="Tahoma"/>
          <w:sz w:val="24"/>
          <w:szCs w:val="24"/>
        </w:rPr>
        <w:t>a</w:t>
      </w:r>
      <w:r w:rsidR="00036007" w:rsidRPr="00402DA6">
        <w:rPr>
          <w:rFonts w:ascii="Tahoma" w:hAnsi="Tahoma" w:cs="Tahoma"/>
          <w:sz w:val="24"/>
          <w:szCs w:val="24"/>
        </w:rPr>
        <w:t xml:space="preserve"> </w:t>
      </w:r>
      <w:r w:rsidR="00F95715" w:rsidRPr="00402DA6">
        <w:rPr>
          <w:rFonts w:ascii="Tahoma" w:hAnsi="Tahoma" w:cs="Tahoma"/>
          <w:sz w:val="24"/>
          <w:szCs w:val="24"/>
        </w:rPr>
        <w:t>akademik/idari/</w:t>
      </w:r>
      <w:r w:rsidR="002F2BEE" w:rsidRPr="00402DA6">
        <w:rPr>
          <w:rFonts w:ascii="Tahoma" w:hAnsi="Tahoma" w:cs="Tahoma"/>
          <w:sz w:val="24"/>
          <w:szCs w:val="24"/>
        </w:rPr>
        <w:t>sözleşmeli personel-</w:t>
      </w:r>
      <w:r w:rsidR="00F95715" w:rsidRPr="00402DA6">
        <w:rPr>
          <w:rFonts w:ascii="Tahoma" w:hAnsi="Tahoma" w:cs="Tahoma"/>
          <w:sz w:val="24"/>
          <w:szCs w:val="24"/>
        </w:rPr>
        <w:t xml:space="preserve">sürekli işçi </w:t>
      </w:r>
      <w:r w:rsidRPr="00402DA6">
        <w:rPr>
          <w:rFonts w:ascii="Tahoma" w:hAnsi="Tahoma" w:cs="Tahoma"/>
          <w:sz w:val="24"/>
          <w:szCs w:val="24"/>
        </w:rPr>
        <w:t>ile ilgili kişisel veri talep ettiği süreçler olduğu için sizde bulunması adına gönderiyorum.</w:t>
      </w:r>
      <w:r w:rsidRPr="00402DA6">
        <w:rPr>
          <w:rFonts w:ascii="Tahoma" w:hAnsi="Tahoma" w:cs="Tahoma"/>
          <w:b/>
          <w:bCs/>
          <w:sz w:val="24"/>
          <w:szCs w:val="24"/>
        </w:rPr>
        <w:t xml:space="preserve"> </w:t>
      </w:r>
      <w:r w:rsidRPr="00402DA6">
        <w:rPr>
          <w:rFonts w:ascii="Tahoma" w:hAnsi="Tahoma" w:cs="Tahoma"/>
          <w:sz w:val="24"/>
          <w:szCs w:val="24"/>
        </w:rPr>
        <w:t>Metin</w:t>
      </w:r>
      <w:r w:rsidR="00F95715" w:rsidRPr="00402DA6">
        <w:rPr>
          <w:rFonts w:ascii="Tahoma" w:hAnsi="Tahoma" w:cs="Tahoma"/>
          <w:sz w:val="24"/>
          <w:szCs w:val="24"/>
        </w:rPr>
        <w:t>ler</w:t>
      </w:r>
      <w:r w:rsidR="0082060E" w:rsidRPr="00402DA6">
        <w:rPr>
          <w:rFonts w:ascii="Tahoma" w:hAnsi="Tahoma" w:cs="Tahoma"/>
          <w:sz w:val="24"/>
          <w:szCs w:val="24"/>
        </w:rPr>
        <w:t xml:space="preserve"> de </w:t>
      </w:r>
      <w:r w:rsidRPr="00402DA6">
        <w:rPr>
          <w:rFonts w:ascii="Tahoma" w:hAnsi="Tahoma" w:cs="Tahoma"/>
          <w:sz w:val="24"/>
          <w:szCs w:val="24"/>
        </w:rPr>
        <w:t>yer alan</w:t>
      </w:r>
      <w:r w:rsidR="009819DC" w:rsidRPr="00402DA6">
        <w:rPr>
          <w:rFonts w:ascii="Tahoma" w:hAnsi="Tahoma" w:cs="Tahoma"/>
          <w:sz w:val="24"/>
          <w:szCs w:val="24"/>
        </w:rPr>
        <w:t xml:space="preserve"> </w:t>
      </w:r>
      <w:r w:rsidR="00EA4955">
        <w:rPr>
          <w:rFonts w:ascii="Tahoma" w:hAnsi="Tahoma" w:cs="Tahoma"/>
          <w:sz w:val="24"/>
          <w:szCs w:val="24"/>
        </w:rPr>
        <w:t>Bilgi İşlem Daire Başkanlığı’na</w:t>
      </w:r>
      <w:r w:rsidR="00EA4955" w:rsidRPr="00402DA6">
        <w:rPr>
          <w:rFonts w:ascii="Tahoma" w:hAnsi="Tahoma" w:cs="Tahoma"/>
          <w:sz w:val="24"/>
          <w:szCs w:val="24"/>
        </w:rPr>
        <w:t xml:space="preserve"> </w:t>
      </w:r>
      <w:r w:rsidRPr="00402DA6">
        <w:rPr>
          <w:rFonts w:ascii="Tahoma" w:hAnsi="Tahoma" w:cs="Tahoma"/>
          <w:sz w:val="24"/>
          <w:szCs w:val="24"/>
        </w:rPr>
        <w:t>ait süreçlerde talep ettiğiniz kişisel verilerde herhangi bir değişiklik olması durumunda metin</w:t>
      </w:r>
      <w:r w:rsidR="00036007" w:rsidRPr="00402DA6">
        <w:rPr>
          <w:rFonts w:ascii="Tahoma" w:hAnsi="Tahoma" w:cs="Tahoma"/>
          <w:sz w:val="24"/>
          <w:szCs w:val="24"/>
        </w:rPr>
        <w:t>ler</w:t>
      </w:r>
      <w:r w:rsidR="0082060E" w:rsidRPr="00402DA6">
        <w:rPr>
          <w:rFonts w:ascii="Tahoma" w:hAnsi="Tahoma" w:cs="Tahoma"/>
          <w:sz w:val="24"/>
          <w:szCs w:val="24"/>
        </w:rPr>
        <w:t xml:space="preserve"> de</w:t>
      </w:r>
      <w:r w:rsidRPr="00402DA6">
        <w:rPr>
          <w:rFonts w:ascii="Tahoma" w:hAnsi="Tahoma" w:cs="Tahoma"/>
          <w:sz w:val="24"/>
          <w:szCs w:val="24"/>
        </w:rPr>
        <w:t xml:space="preserve"> gereken değişikliklerin sağlanması adına </w:t>
      </w:r>
      <w:r w:rsidR="00CC3F87" w:rsidRPr="00402DA6">
        <w:rPr>
          <w:rFonts w:ascii="Tahoma" w:hAnsi="Tahoma" w:cs="Tahoma"/>
          <w:sz w:val="24"/>
          <w:szCs w:val="24"/>
        </w:rPr>
        <w:t xml:space="preserve">KVKK </w:t>
      </w:r>
      <w:r w:rsidR="002F2BEE" w:rsidRPr="00402DA6">
        <w:rPr>
          <w:rFonts w:ascii="Tahoma" w:hAnsi="Tahoma" w:cs="Tahoma"/>
          <w:sz w:val="24"/>
          <w:szCs w:val="24"/>
        </w:rPr>
        <w:t>K</w:t>
      </w:r>
      <w:r w:rsidR="00402DA6">
        <w:rPr>
          <w:rFonts w:ascii="Tahoma" w:hAnsi="Tahoma" w:cs="Tahoma"/>
          <w:sz w:val="24"/>
          <w:szCs w:val="24"/>
        </w:rPr>
        <w:t>omisyonu’na</w:t>
      </w:r>
      <w:r w:rsidR="002F2BEE" w:rsidRPr="00402DA6">
        <w:rPr>
          <w:rFonts w:ascii="Tahoma" w:hAnsi="Tahoma" w:cs="Tahoma"/>
          <w:sz w:val="24"/>
          <w:szCs w:val="24"/>
        </w:rPr>
        <w:t xml:space="preserve"> </w:t>
      </w:r>
      <w:r w:rsidR="003563E4" w:rsidRPr="00402DA6">
        <w:rPr>
          <w:rFonts w:ascii="Tahoma" w:hAnsi="Tahoma" w:cs="Tahoma"/>
          <w:sz w:val="24"/>
          <w:szCs w:val="24"/>
        </w:rPr>
        <w:t>bildirilmesi gerekmektedir.</w:t>
      </w:r>
      <w:r w:rsidRPr="00402DA6">
        <w:rPr>
          <w:rFonts w:ascii="Tahoma" w:hAnsi="Tahoma" w:cs="Tahoma"/>
          <w:sz w:val="24"/>
          <w:szCs w:val="24"/>
        </w:rPr>
        <w:t xml:space="preserve"> Bu metin</w:t>
      </w:r>
      <w:r w:rsidR="00036007" w:rsidRPr="00402DA6">
        <w:rPr>
          <w:rFonts w:ascii="Tahoma" w:hAnsi="Tahoma" w:cs="Tahoma"/>
          <w:sz w:val="24"/>
          <w:szCs w:val="24"/>
        </w:rPr>
        <w:t xml:space="preserve">ler </w:t>
      </w:r>
      <w:r w:rsidR="00EA4955">
        <w:rPr>
          <w:rFonts w:ascii="Tahoma" w:hAnsi="Tahoma" w:cs="Tahoma"/>
          <w:sz w:val="24"/>
          <w:szCs w:val="24"/>
        </w:rPr>
        <w:t>Bilgi İşlem Daire Başkanlığı</w:t>
      </w:r>
      <w:r w:rsidR="00112615" w:rsidRPr="00402DA6">
        <w:rPr>
          <w:rFonts w:ascii="Tahoma" w:hAnsi="Tahoma" w:cs="Tahoma"/>
          <w:sz w:val="24"/>
          <w:szCs w:val="24"/>
        </w:rPr>
        <w:t xml:space="preserve"> </w:t>
      </w:r>
      <w:r w:rsidRPr="00402DA6">
        <w:rPr>
          <w:rFonts w:ascii="Tahoma" w:hAnsi="Tahoma" w:cs="Tahoma"/>
          <w:sz w:val="24"/>
          <w:szCs w:val="24"/>
        </w:rPr>
        <w:t xml:space="preserve">tarafından </w:t>
      </w:r>
      <w:r w:rsidRPr="00402DA6">
        <w:rPr>
          <w:rFonts w:ascii="Tahoma" w:hAnsi="Tahoma" w:cs="Tahoma"/>
          <w:b/>
          <w:bCs/>
          <w:sz w:val="24"/>
          <w:szCs w:val="24"/>
        </w:rPr>
        <w:t>kullanılmayacaktır.</w:t>
      </w:r>
    </w:p>
    <w:p w14:paraId="78D007BB" w14:textId="77777777" w:rsidR="003563E4" w:rsidRPr="00402DA6" w:rsidRDefault="003563E4" w:rsidP="00510D16">
      <w:pPr>
        <w:pStyle w:val="ListeParagraf"/>
        <w:spacing w:line="276" w:lineRule="auto"/>
        <w:ind w:left="0"/>
        <w:jc w:val="both"/>
        <w:rPr>
          <w:rFonts w:ascii="Tahoma" w:hAnsi="Tahoma" w:cs="Tahoma"/>
          <w:b/>
          <w:bCs/>
          <w:sz w:val="24"/>
          <w:szCs w:val="24"/>
        </w:rPr>
      </w:pPr>
    </w:p>
    <w:p w14:paraId="410739A1" w14:textId="6CE56F0F" w:rsidR="00510D16" w:rsidRPr="00402DA6" w:rsidRDefault="00510D16" w:rsidP="00E14A72">
      <w:pPr>
        <w:pStyle w:val="ListeParagraf"/>
        <w:spacing w:line="276" w:lineRule="auto"/>
        <w:ind w:left="0"/>
        <w:jc w:val="both"/>
        <w:rPr>
          <w:rFonts w:ascii="Tahoma" w:hAnsi="Tahoma" w:cs="Tahoma"/>
          <w:b/>
          <w:bCs/>
          <w:color w:val="0070C0"/>
          <w:sz w:val="24"/>
          <w:szCs w:val="24"/>
        </w:rPr>
      </w:pPr>
      <w:r w:rsidRPr="00402DA6">
        <w:rPr>
          <w:rFonts w:ascii="Tahoma" w:hAnsi="Tahoma" w:cs="Tahoma"/>
          <w:b/>
          <w:bCs/>
          <w:color w:val="0070C0"/>
          <w:sz w:val="24"/>
          <w:szCs w:val="24"/>
        </w:rPr>
        <w:t xml:space="preserve">1- KVK Mevzuatı Uyarınca Akademik Personel Aydınlatma Metni </w:t>
      </w:r>
    </w:p>
    <w:p w14:paraId="38E27C79" w14:textId="4F0EFD5B" w:rsidR="00036007" w:rsidRPr="00402DA6" w:rsidRDefault="00036007" w:rsidP="00E14A72">
      <w:pPr>
        <w:pStyle w:val="ListeParagraf"/>
        <w:spacing w:line="276" w:lineRule="auto"/>
        <w:ind w:left="0"/>
        <w:jc w:val="both"/>
        <w:rPr>
          <w:rFonts w:ascii="Tahoma" w:hAnsi="Tahoma" w:cs="Tahoma"/>
          <w:b/>
          <w:bCs/>
          <w:color w:val="0070C0"/>
          <w:sz w:val="24"/>
          <w:szCs w:val="24"/>
        </w:rPr>
      </w:pPr>
      <w:r w:rsidRPr="00402DA6">
        <w:rPr>
          <w:rFonts w:ascii="Tahoma" w:hAnsi="Tahoma" w:cs="Tahoma"/>
          <w:b/>
          <w:bCs/>
          <w:color w:val="0070C0"/>
          <w:sz w:val="24"/>
          <w:szCs w:val="24"/>
        </w:rPr>
        <w:t>2-</w:t>
      </w:r>
      <w:r w:rsidR="00C33D46" w:rsidRPr="00402DA6">
        <w:rPr>
          <w:rFonts w:ascii="Tahoma" w:hAnsi="Tahoma" w:cs="Tahoma"/>
          <w:b/>
          <w:bCs/>
          <w:color w:val="0070C0"/>
          <w:sz w:val="24"/>
          <w:szCs w:val="24"/>
        </w:rPr>
        <w:t xml:space="preserve"> </w:t>
      </w:r>
      <w:r w:rsidRPr="00402DA6">
        <w:rPr>
          <w:rFonts w:ascii="Tahoma" w:hAnsi="Tahoma" w:cs="Tahoma"/>
          <w:b/>
          <w:bCs/>
          <w:color w:val="0070C0"/>
          <w:sz w:val="24"/>
          <w:szCs w:val="24"/>
        </w:rPr>
        <w:t>KVK Mevzuatı Uyarınca İdari Personel Aydınlatma Metni</w:t>
      </w:r>
    </w:p>
    <w:p w14:paraId="3B9BB7BD" w14:textId="6F3480CE" w:rsidR="00036007" w:rsidRPr="00402DA6" w:rsidRDefault="00036007" w:rsidP="00E14A72">
      <w:pPr>
        <w:pStyle w:val="ListeParagraf"/>
        <w:spacing w:line="276" w:lineRule="auto"/>
        <w:ind w:left="0"/>
        <w:jc w:val="both"/>
        <w:rPr>
          <w:rFonts w:ascii="Tahoma" w:hAnsi="Tahoma" w:cs="Tahoma"/>
          <w:b/>
          <w:bCs/>
          <w:color w:val="0070C0"/>
          <w:sz w:val="24"/>
          <w:szCs w:val="24"/>
        </w:rPr>
      </w:pPr>
      <w:r w:rsidRPr="00402DA6">
        <w:rPr>
          <w:rFonts w:ascii="Tahoma" w:hAnsi="Tahoma" w:cs="Tahoma"/>
          <w:b/>
          <w:bCs/>
          <w:color w:val="0070C0"/>
          <w:sz w:val="24"/>
          <w:szCs w:val="24"/>
        </w:rPr>
        <w:t>3-</w:t>
      </w:r>
      <w:r w:rsidR="00C33D46" w:rsidRPr="00402DA6">
        <w:rPr>
          <w:rFonts w:ascii="Tahoma" w:hAnsi="Tahoma" w:cs="Tahoma"/>
          <w:b/>
          <w:bCs/>
          <w:color w:val="0070C0"/>
          <w:sz w:val="24"/>
          <w:szCs w:val="24"/>
        </w:rPr>
        <w:t xml:space="preserve"> </w:t>
      </w:r>
      <w:r w:rsidRPr="00402DA6">
        <w:rPr>
          <w:rFonts w:ascii="Tahoma" w:hAnsi="Tahoma" w:cs="Tahoma"/>
          <w:b/>
          <w:bCs/>
          <w:color w:val="0070C0"/>
          <w:sz w:val="24"/>
          <w:szCs w:val="24"/>
        </w:rPr>
        <w:t xml:space="preserve">KVK Mevzuatı Uyarınca </w:t>
      </w:r>
      <w:r w:rsidR="002F2BEE" w:rsidRPr="00402DA6">
        <w:rPr>
          <w:rFonts w:ascii="Tahoma" w:hAnsi="Tahoma" w:cs="Tahoma"/>
          <w:b/>
          <w:bCs/>
          <w:color w:val="0070C0"/>
          <w:sz w:val="24"/>
          <w:szCs w:val="24"/>
        </w:rPr>
        <w:t xml:space="preserve">Sözleşmeli Personel- </w:t>
      </w:r>
      <w:r w:rsidRPr="00402DA6">
        <w:rPr>
          <w:rFonts w:ascii="Tahoma" w:hAnsi="Tahoma" w:cs="Tahoma"/>
          <w:b/>
          <w:bCs/>
          <w:color w:val="0070C0"/>
          <w:sz w:val="24"/>
          <w:szCs w:val="24"/>
        </w:rPr>
        <w:t>Sürekli İşçi Aydınlatma Metni</w:t>
      </w:r>
    </w:p>
    <w:p w14:paraId="5B7221DE" w14:textId="448A2EE5" w:rsidR="004615D4" w:rsidRPr="00402DA6" w:rsidRDefault="004615D4" w:rsidP="00E14A72">
      <w:pPr>
        <w:pStyle w:val="ListeParagraf"/>
        <w:spacing w:line="276" w:lineRule="auto"/>
        <w:ind w:left="0"/>
        <w:jc w:val="both"/>
        <w:rPr>
          <w:rFonts w:ascii="Tahoma" w:hAnsi="Tahoma" w:cs="Tahoma"/>
          <w:b/>
          <w:bCs/>
          <w:color w:val="0070C0"/>
          <w:sz w:val="24"/>
          <w:szCs w:val="24"/>
        </w:rPr>
      </w:pPr>
    </w:p>
    <w:p w14:paraId="2B8DC3CB" w14:textId="77777777" w:rsidR="00EA4955" w:rsidRPr="00402DA6" w:rsidRDefault="00EA4955" w:rsidP="00EA4955">
      <w:pPr>
        <w:spacing w:line="276" w:lineRule="auto"/>
        <w:jc w:val="both"/>
        <w:rPr>
          <w:rFonts w:ascii="Tahoma" w:hAnsi="Tahoma" w:cs="Tahoma"/>
          <w:b/>
          <w:bCs/>
          <w:sz w:val="24"/>
          <w:szCs w:val="24"/>
        </w:rPr>
      </w:pPr>
      <w:r w:rsidRPr="00402DA6">
        <w:rPr>
          <w:rFonts w:ascii="Tahoma" w:hAnsi="Tahoma" w:cs="Tahoma"/>
          <w:b/>
          <w:bCs/>
          <w:sz w:val="24"/>
          <w:szCs w:val="24"/>
          <w:highlight w:val="yellow"/>
        </w:rPr>
        <w:t>Bilgilendirme:</w:t>
      </w:r>
      <w:r w:rsidRPr="00402DA6">
        <w:rPr>
          <w:rFonts w:ascii="Tahoma" w:hAnsi="Tahoma" w:cs="Tahoma"/>
          <w:b/>
          <w:bCs/>
          <w:sz w:val="24"/>
          <w:szCs w:val="24"/>
        </w:rPr>
        <w:t xml:space="preserve"> </w:t>
      </w:r>
    </w:p>
    <w:p w14:paraId="789D1ED4" w14:textId="109AB277" w:rsidR="00EA4955" w:rsidRPr="00402DA6" w:rsidRDefault="00EA4955" w:rsidP="00EA4955">
      <w:pPr>
        <w:pStyle w:val="ListeParagraf"/>
        <w:spacing w:line="276" w:lineRule="auto"/>
        <w:ind w:left="0"/>
        <w:jc w:val="both"/>
        <w:rPr>
          <w:rFonts w:ascii="Tahoma" w:hAnsi="Tahoma" w:cs="Tahoma"/>
          <w:sz w:val="24"/>
          <w:szCs w:val="24"/>
        </w:rPr>
      </w:pPr>
      <w:r w:rsidRPr="00402DA6">
        <w:rPr>
          <w:rFonts w:ascii="Tahoma" w:hAnsi="Tahoma" w:cs="Tahoma"/>
          <w:sz w:val="24"/>
          <w:szCs w:val="24"/>
        </w:rPr>
        <w:t xml:space="preserve">Aşağıda belirttiğim metin </w:t>
      </w:r>
      <w:r>
        <w:rPr>
          <w:rFonts w:ascii="Tahoma" w:hAnsi="Tahoma" w:cs="Tahoma"/>
          <w:sz w:val="24"/>
          <w:szCs w:val="24"/>
        </w:rPr>
        <w:t>Öğrenci İşleri Daire</w:t>
      </w:r>
      <w:r w:rsidRPr="00402DA6">
        <w:rPr>
          <w:rFonts w:ascii="Tahoma" w:hAnsi="Tahoma" w:cs="Tahoma"/>
          <w:sz w:val="24"/>
          <w:szCs w:val="24"/>
        </w:rPr>
        <w:t xml:space="preserve"> Başkanlığı tarafından kullanılacak olup, </w:t>
      </w:r>
      <w:r>
        <w:rPr>
          <w:rFonts w:ascii="Tahoma" w:hAnsi="Tahoma" w:cs="Tahoma"/>
          <w:sz w:val="24"/>
          <w:szCs w:val="24"/>
        </w:rPr>
        <w:t xml:space="preserve">Bilgi İşlem Daire Başkanlığı’nın </w:t>
      </w:r>
      <w:r w:rsidRPr="00402DA6">
        <w:rPr>
          <w:rFonts w:ascii="Tahoma" w:hAnsi="Tahoma" w:cs="Tahoma"/>
          <w:sz w:val="24"/>
          <w:szCs w:val="24"/>
        </w:rPr>
        <w:t>d</w:t>
      </w:r>
      <w:r>
        <w:rPr>
          <w:rFonts w:ascii="Tahoma" w:hAnsi="Tahoma" w:cs="Tahoma"/>
          <w:sz w:val="24"/>
          <w:szCs w:val="24"/>
        </w:rPr>
        <w:t>a</w:t>
      </w:r>
      <w:r w:rsidRPr="00402DA6">
        <w:rPr>
          <w:rFonts w:ascii="Tahoma" w:hAnsi="Tahoma" w:cs="Tahoma"/>
          <w:sz w:val="24"/>
          <w:szCs w:val="24"/>
        </w:rPr>
        <w:t xml:space="preserve"> </w:t>
      </w:r>
      <w:r>
        <w:rPr>
          <w:rFonts w:ascii="Tahoma" w:hAnsi="Tahoma" w:cs="Tahoma"/>
          <w:sz w:val="24"/>
          <w:szCs w:val="24"/>
        </w:rPr>
        <w:t>öğrenci</w:t>
      </w:r>
      <w:r w:rsidRPr="00402DA6">
        <w:rPr>
          <w:rFonts w:ascii="Tahoma" w:hAnsi="Tahoma" w:cs="Tahoma"/>
          <w:sz w:val="24"/>
          <w:szCs w:val="24"/>
        </w:rPr>
        <w:t xml:space="preserve"> ile ilgili kişisel veri talep ettiği süreç olduğu için sizde bulunması adına gönderiyorum.</w:t>
      </w:r>
      <w:r w:rsidRPr="00402DA6">
        <w:rPr>
          <w:rFonts w:ascii="Tahoma" w:hAnsi="Tahoma" w:cs="Tahoma"/>
          <w:b/>
          <w:bCs/>
          <w:sz w:val="24"/>
          <w:szCs w:val="24"/>
        </w:rPr>
        <w:t xml:space="preserve"> </w:t>
      </w:r>
      <w:r w:rsidRPr="00402DA6">
        <w:rPr>
          <w:rFonts w:ascii="Tahoma" w:hAnsi="Tahoma" w:cs="Tahoma"/>
          <w:sz w:val="24"/>
          <w:szCs w:val="24"/>
        </w:rPr>
        <w:t xml:space="preserve">Metin de yer alan </w:t>
      </w:r>
      <w:r>
        <w:rPr>
          <w:rFonts w:ascii="Tahoma" w:hAnsi="Tahoma" w:cs="Tahoma"/>
          <w:sz w:val="24"/>
          <w:szCs w:val="24"/>
        </w:rPr>
        <w:t>Bilgi İşlem Daire Başkanlığı’na</w:t>
      </w:r>
      <w:r w:rsidRPr="00402DA6">
        <w:rPr>
          <w:rFonts w:ascii="Tahoma" w:hAnsi="Tahoma" w:cs="Tahoma"/>
          <w:sz w:val="24"/>
          <w:szCs w:val="24"/>
        </w:rPr>
        <w:t xml:space="preserve"> ait süreç</w:t>
      </w:r>
      <w:r w:rsidR="00935F6A">
        <w:rPr>
          <w:rFonts w:ascii="Tahoma" w:hAnsi="Tahoma" w:cs="Tahoma"/>
          <w:sz w:val="24"/>
          <w:szCs w:val="24"/>
        </w:rPr>
        <w:t xml:space="preserve"> de</w:t>
      </w:r>
      <w:r w:rsidRPr="00402DA6">
        <w:rPr>
          <w:rFonts w:ascii="Tahoma" w:hAnsi="Tahoma" w:cs="Tahoma"/>
          <w:sz w:val="24"/>
          <w:szCs w:val="24"/>
        </w:rPr>
        <w:t xml:space="preserve"> talep ettiğiniz kişisel verilerde herhangi bir değişiklik olması durumunda metin de gereken değişikliklerin sağlanması adına KVKK K</w:t>
      </w:r>
      <w:r>
        <w:rPr>
          <w:rFonts w:ascii="Tahoma" w:hAnsi="Tahoma" w:cs="Tahoma"/>
          <w:sz w:val="24"/>
          <w:szCs w:val="24"/>
        </w:rPr>
        <w:t>omisyonu’na</w:t>
      </w:r>
      <w:r w:rsidRPr="00402DA6">
        <w:rPr>
          <w:rFonts w:ascii="Tahoma" w:hAnsi="Tahoma" w:cs="Tahoma"/>
          <w:sz w:val="24"/>
          <w:szCs w:val="24"/>
        </w:rPr>
        <w:t xml:space="preserve"> bildirilmesi gerekmektedir. Bu metin </w:t>
      </w:r>
      <w:r>
        <w:rPr>
          <w:rFonts w:ascii="Tahoma" w:hAnsi="Tahoma" w:cs="Tahoma"/>
          <w:sz w:val="24"/>
          <w:szCs w:val="24"/>
        </w:rPr>
        <w:t>Bilgi İşlem Daire Başkanlığı</w:t>
      </w:r>
      <w:r w:rsidRPr="00402DA6">
        <w:rPr>
          <w:rFonts w:ascii="Tahoma" w:hAnsi="Tahoma" w:cs="Tahoma"/>
          <w:sz w:val="24"/>
          <w:szCs w:val="24"/>
        </w:rPr>
        <w:t xml:space="preserve"> tarafından </w:t>
      </w:r>
      <w:r w:rsidRPr="00402DA6">
        <w:rPr>
          <w:rFonts w:ascii="Tahoma" w:hAnsi="Tahoma" w:cs="Tahoma"/>
          <w:b/>
          <w:bCs/>
          <w:sz w:val="24"/>
          <w:szCs w:val="24"/>
        </w:rPr>
        <w:t>kullanılmayacaktır.</w:t>
      </w:r>
    </w:p>
    <w:p w14:paraId="3EB4B449" w14:textId="77777777" w:rsidR="00EA4955" w:rsidRPr="00402DA6" w:rsidRDefault="00EA4955" w:rsidP="00EA4955">
      <w:pPr>
        <w:pStyle w:val="ListeParagraf"/>
        <w:spacing w:line="276" w:lineRule="auto"/>
        <w:ind w:left="0"/>
        <w:jc w:val="both"/>
        <w:rPr>
          <w:rFonts w:ascii="Tahoma" w:hAnsi="Tahoma" w:cs="Tahoma"/>
          <w:b/>
          <w:bCs/>
          <w:sz w:val="24"/>
          <w:szCs w:val="24"/>
        </w:rPr>
      </w:pPr>
    </w:p>
    <w:p w14:paraId="3575255E" w14:textId="6C73D499" w:rsidR="00EA4955" w:rsidRPr="00402DA6" w:rsidRDefault="00EA4955" w:rsidP="00EA4955">
      <w:pPr>
        <w:pStyle w:val="ListeParagraf"/>
        <w:spacing w:line="276" w:lineRule="auto"/>
        <w:ind w:left="0"/>
        <w:jc w:val="both"/>
        <w:rPr>
          <w:rFonts w:ascii="Tahoma" w:hAnsi="Tahoma" w:cs="Tahoma"/>
          <w:b/>
          <w:bCs/>
          <w:color w:val="0070C0"/>
          <w:sz w:val="24"/>
          <w:szCs w:val="24"/>
        </w:rPr>
      </w:pPr>
      <w:r w:rsidRPr="00402DA6">
        <w:rPr>
          <w:rFonts w:ascii="Tahoma" w:hAnsi="Tahoma" w:cs="Tahoma"/>
          <w:b/>
          <w:bCs/>
          <w:color w:val="0070C0"/>
          <w:sz w:val="24"/>
          <w:szCs w:val="24"/>
        </w:rPr>
        <w:t xml:space="preserve">1- KVK Mevzuatı Uyarınca </w:t>
      </w:r>
      <w:r>
        <w:rPr>
          <w:rFonts w:ascii="Tahoma" w:hAnsi="Tahoma" w:cs="Tahoma"/>
          <w:b/>
          <w:bCs/>
          <w:color w:val="0070C0"/>
          <w:sz w:val="24"/>
          <w:szCs w:val="24"/>
        </w:rPr>
        <w:t>Öğrenci</w:t>
      </w:r>
      <w:r w:rsidRPr="00402DA6">
        <w:rPr>
          <w:rFonts w:ascii="Tahoma" w:hAnsi="Tahoma" w:cs="Tahoma"/>
          <w:b/>
          <w:bCs/>
          <w:color w:val="0070C0"/>
          <w:sz w:val="24"/>
          <w:szCs w:val="24"/>
        </w:rPr>
        <w:t xml:space="preserve"> Aydınlatma Metni </w:t>
      </w:r>
    </w:p>
    <w:p w14:paraId="7181B5F2" w14:textId="4D34E374" w:rsidR="006B0957" w:rsidRDefault="006B0957" w:rsidP="006B0957">
      <w:pPr>
        <w:pStyle w:val="ListeParagraf"/>
        <w:ind w:left="0"/>
        <w:jc w:val="both"/>
        <w:rPr>
          <w:rFonts w:ascii="Tahoma" w:hAnsi="Tahoma" w:cs="Tahoma"/>
          <w:sz w:val="24"/>
          <w:szCs w:val="24"/>
        </w:rPr>
      </w:pPr>
    </w:p>
    <w:p w14:paraId="7BADBA97" w14:textId="77777777" w:rsidR="00EA4955" w:rsidRPr="00402DA6" w:rsidRDefault="00EA4955" w:rsidP="00EA4955">
      <w:pPr>
        <w:spacing w:line="276" w:lineRule="auto"/>
        <w:jc w:val="both"/>
        <w:rPr>
          <w:rFonts w:ascii="Tahoma" w:hAnsi="Tahoma" w:cs="Tahoma"/>
          <w:b/>
          <w:bCs/>
          <w:sz w:val="24"/>
          <w:szCs w:val="24"/>
        </w:rPr>
      </w:pPr>
      <w:r w:rsidRPr="00402DA6">
        <w:rPr>
          <w:rFonts w:ascii="Tahoma" w:hAnsi="Tahoma" w:cs="Tahoma"/>
          <w:b/>
          <w:bCs/>
          <w:sz w:val="24"/>
          <w:szCs w:val="24"/>
          <w:highlight w:val="yellow"/>
        </w:rPr>
        <w:t>Bilgilendirme:</w:t>
      </w:r>
      <w:r w:rsidRPr="00402DA6">
        <w:rPr>
          <w:rFonts w:ascii="Tahoma" w:hAnsi="Tahoma" w:cs="Tahoma"/>
          <w:b/>
          <w:bCs/>
          <w:sz w:val="24"/>
          <w:szCs w:val="24"/>
        </w:rPr>
        <w:t xml:space="preserve"> </w:t>
      </w:r>
    </w:p>
    <w:p w14:paraId="52DC2D5D" w14:textId="0A0BB6EC" w:rsidR="00EA4955" w:rsidRPr="00402DA6" w:rsidRDefault="00EA4955" w:rsidP="00EA4955">
      <w:pPr>
        <w:pStyle w:val="ListeParagraf"/>
        <w:spacing w:line="276" w:lineRule="auto"/>
        <w:ind w:left="0"/>
        <w:jc w:val="both"/>
        <w:rPr>
          <w:rFonts w:ascii="Tahoma" w:hAnsi="Tahoma" w:cs="Tahoma"/>
          <w:sz w:val="24"/>
          <w:szCs w:val="24"/>
        </w:rPr>
      </w:pPr>
      <w:r w:rsidRPr="00402DA6">
        <w:rPr>
          <w:rFonts w:ascii="Tahoma" w:hAnsi="Tahoma" w:cs="Tahoma"/>
          <w:sz w:val="24"/>
          <w:szCs w:val="24"/>
        </w:rPr>
        <w:t>Aşağıda belirttiğim metin</w:t>
      </w:r>
      <w:r w:rsidR="00935F6A">
        <w:rPr>
          <w:rFonts w:ascii="Tahoma" w:hAnsi="Tahoma" w:cs="Tahoma"/>
          <w:sz w:val="24"/>
          <w:szCs w:val="24"/>
        </w:rPr>
        <w:t xml:space="preserve">, metinde </w:t>
      </w:r>
      <w:r>
        <w:rPr>
          <w:rFonts w:ascii="Tahoma" w:hAnsi="Tahoma" w:cs="Tahoma"/>
          <w:sz w:val="24"/>
          <w:szCs w:val="24"/>
        </w:rPr>
        <w:t>yer alan diğer daire başkanlıkları</w:t>
      </w:r>
      <w:r w:rsidRPr="00402DA6">
        <w:rPr>
          <w:rFonts w:ascii="Tahoma" w:hAnsi="Tahoma" w:cs="Tahoma"/>
          <w:sz w:val="24"/>
          <w:szCs w:val="24"/>
        </w:rPr>
        <w:t xml:space="preserve"> tarafından kullanılacak olup, </w:t>
      </w:r>
      <w:r>
        <w:rPr>
          <w:rFonts w:ascii="Tahoma" w:hAnsi="Tahoma" w:cs="Tahoma"/>
          <w:sz w:val="24"/>
          <w:szCs w:val="24"/>
        </w:rPr>
        <w:t xml:space="preserve">Bilgi İşlem Daire Başkanlığı’nın </w:t>
      </w:r>
      <w:r w:rsidRPr="00402DA6">
        <w:rPr>
          <w:rFonts w:ascii="Tahoma" w:hAnsi="Tahoma" w:cs="Tahoma"/>
          <w:sz w:val="24"/>
          <w:szCs w:val="24"/>
        </w:rPr>
        <w:t>d</w:t>
      </w:r>
      <w:r>
        <w:rPr>
          <w:rFonts w:ascii="Tahoma" w:hAnsi="Tahoma" w:cs="Tahoma"/>
          <w:sz w:val="24"/>
          <w:szCs w:val="24"/>
        </w:rPr>
        <w:t>a</w:t>
      </w:r>
      <w:r w:rsidRPr="00402DA6">
        <w:rPr>
          <w:rFonts w:ascii="Tahoma" w:hAnsi="Tahoma" w:cs="Tahoma"/>
          <w:sz w:val="24"/>
          <w:szCs w:val="24"/>
        </w:rPr>
        <w:t xml:space="preserve"> </w:t>
      </w:r>
      <w:r>
        <w:rPr>
          <w:rFonts w:ascii="Tahoma" w:hAnsi="Tahoma" w:cs="Tahoma"/>
          <w:sz w:val="24"/>
          <w:szCs w:val="24"/>
        </w:rPr>
        <w:t>tedarikçi/tedarikçi çalışanı ile</w:t>
      </w:r>
      <w:r w:rsidRPr="00402DA6">
        <w:rPr>
          <w:rFonts w:ascii="Tahoma" w:hAnsi="Tahoma" w:cs="Tahoma"/>
          <w:sz w:val="24"/>
          <w:szCs w:val="24"/>
        </w:rPr>
        <w:t xml:space="preserve"> ilgili kişisel veri talep ettiği süreç olduğu için sizde bulunması adına gönderiyorum.</w:t>
      </w:r>
      <w:r w:rsidRPr="00402DA6">
        <w:rPr>
          <w:rFonts w:ascii="Tahoma" w:hAnsi="Tahoma" w:cs="Tahoma"/>
          <w:b/>
          <w:bCs/>
          <w:sz w:val="24"/>
          <w:szCs w:val="24"/>
        </w:rPr>
        <w:t xml:space="preserve"> </w:t>
      </w:r>
      <w:r w:rsidRPr="00402DA6">
        <w:rPr>
          <w:rFonts w:ascii="Tahoma" w:hAnsi="Tahoma" w:cs="Tahoma"/>
          <w:sz w:val="24"/>
          <w:szCs w:val="24"/>
        </w:rPr>
        <w:t>Metin</w:t>
      </w:r>
      <w:r>
        <w:rPr>
          <w:rFonts w:ascii="Tahoma" w:hAnsi="Tahoma" w:cs="Tahoma"/>
          <w:sz w:val="24"/>
          <w:szCs w:val="24"/>
        </w:rPr>
        <w:t xml:space="preserve"> </w:t>
      </w:r>
      <w:r w:rsidRPr="00402DA6">
        <w:rPr>
          <w:rFonts w:ascii="Tahoma" w:hAnsi="Tahoma" w:cs="Tahoma"/>
          <w:sz w:val="24"/>
          <w:szCs w:val="24"/>
        </w:rPr>
        <w:t xml:space="preserve">de yer alan </w:t>
      </w:r>
      <w:r>
        <w:rPr>
          <w:rFonts w:ascii="Tahoma" w:hAnsi="Tahoma" w:cs="Tahoma"/>
          <w:sz w:val="24"/>
          <w:szCs w:val="24"/>
        </w:rPr>
        <w:t>Bilgi İşlem Daire Başkanlığı’na</w:t>
      </w:r>
      <w:r w:rsidRPr="00402DA6">
        <w:rPr>
          <w:rFonts w:ascii="Tahoma" w:hAnsi="Tahoma" w:cs="Tahoma"/>
          <w:sz w:val="24"/>
          <w:szCs w:val="24"/>
        </w:rPr>
        <w:t xml:space="preserve"> ait süreç</w:t>
      </w:r>
      <w:r w:rsidR="00935F6A">
        <w:rPr>
          <w:rFonts w:ascii="Tahoma" w:hAnsi="Tahoma" w:cs="Tahoma"/>
          <w:sz w:val="24"/>
          <w:szCs w:val="24"/>
        </w:rPr>
        <w:t xml:space="preserve"> de</w:t>
      </w:r>
      <w:r w:rsidRPr="00402DA6">
        <w:rPr>
          <w:rFonts w:ascii="Tahoma" w:hAnsi="Tahoma" w:cs="Tahoma"/>
          <w:sz w:val="24"/>
          <w:szCs w:val="24"/>
        </w:rPr>
        <w:t xml:space="preserve"> talep ettiğiniz kişisel verilerde herhangi bir değişiklik olması durumunda metin de gereken değişikliklerin sağlanması adına KVKK K</w:t>
      </w:r>
      <w:r>
        <w:rPr>
          <w:rFonts w:ascii="Tahoma" w:hAnsi="Tahoma" w:cs="Tahoma"/>
          <w:sz w:val="24"/>
          <w:szCs w:val="24"/>
        </w:rPr>
        <w:t>omisyonu’na</w:t>
      </w:r>
      <w:r w:rsidRPr="00402DA6">
        <w:rPr>
          <w:rFonts w:ascii="Tahoma" w:hAnsi="Tahoma" w:cs="Tahoma"/>
          <w:sz w:val="24"/>
          <w:szCs w:val="24"/>
        </w:rPr>
        <w:t xml:space="preserve"> bildirilmesi gerekmektedir. Bu metin </w:t>
      </w:r>
      <w:r>
        <w:rPr>
          <w:rFonts w:ascii="Tahoma" w:hAnsi="Tahoma" w:cs="Tahoma"/>
          <w:sz w:val="24"/>
          <w:szCs w:val="24"/>
        </w:rPr>
        <w:t>Bilgi İşlem Daire Başkanlığı</w:t>
      </w:r>
      <w:r w:rsidRPr="00402DA6">
        <w:rPr>
          <w:rFonts w:ascii="Tahoma" w:hAnsi="Tahoma" w:cs="Tahoma"/>
          <w:sz w:val="24"/>
          <w:szCs w:val="24"/>
        </w:rPr>
        <w:t xml:space="preserve"> tarafından </w:t>
      </w:r>
      <w:r w:rsidRPr="00402DA6">
        <w:rPr>
          <w:rFonts w:ascii="Tahoma" w:hAnsi="Tahoma" w:cs="Tahoma"/>
          <w:b/>
          <w:bCs/>
          <w:sz w:val="24"/>
          <w:szCs w:val="24"/>
        </w:rPr>
        <w:t>kullanılmayacaktır.</w:t>
      </w:r>
    </w:p>
    <w:p w14:paraId="63C52D90" w14:textId="77777777" w:rsidR="00EA4955" w:rsidRPr="00402DA6" w:rsidRDefault="00EA4955" w:rsidP="00EA4955">
      <w:pPr>
        <w:pStyle w:val="ListeParagraf"/>
        <w:spacing w:line="276" w:lineRule="auto"/>
        <w:ind w:left="0"/>
        <w:jc w:val="both"/>
        <w:rPr>
          <w:rFonts w:ascii="Tahoma" w:hAnsi="Tahoma" w:cs="Tahoma"/>
          <w:b/>
          <w:bCs/>
          <w:sz w:val="24"/>
          <w:szCs w:val="24"/>
        </w:rPr>
      </w:pPr>
    </w:p>
    <w:p w14:paraId="1E71D2EB" w14:textId="7400281B" w:rsidR="00EA4955" w:rsidRPr="00402DA6" w:rsidRDefault="00EA4955" w:rsidP="00EA4955">
      <w:pPr>
        <w:pStyle w:val="ListeParagraf"/>
        <w:spacing w:line="276" w:lineRule="auto"/>
        <w:ind w:left="0"/>
        <w:jc w:val="both"/>
        <w:rPr>
          <w:rFonts w:ascii="Tahoma" w:hAnsi="Tahoma" w:cs="Tahoma"/>
          <w:b/>
          <w:bCs/>
          <w:color w:val="0070C0"/>
          <w:sz w:val="24"/>
          <w:szCs w:val="24"/>
        </w:rPr>
      </w:pPr>
      <w:r w:rsidRPr="00402DA6">
        <w:rPr>
          <w:rFonts w:ascii="Tahoma" w:hAnsi="Tahoma" w:cs="Tahoma"/>
          <w:b/>
          <w:bCs/>
          <w:color w:val="0070C0"/>
          <w:sz w:val="24"/>
          <w:szCs w:val="24"/>
        </w:rPr>
        <w:t xml:space="preserve">1- KVK Mevzuatı Uyarınca </w:t>
      </w:r>
      <w:r>
        <w:rPr>
          <w:rFonts w:ascii="Tahoma" w:hAnsi="Tahoma" w:cs="Tahoma"/>
          <w:b/>
          <w:bCs/>
          <w:color w:val="0070C0"/>
          <w:sz w:val="24"/>
          <w:szCs w:val="24"/>
        </w:rPr>
        <w:t xml:space="preserve">Tedarikçi/Tedarikçi Çalışanı </w:t>
      </w:r>
      <w:r w:rsidRPr="00402DA6">
        <w:rPr>
          <w:rFonts w:ascii="Tahoma" w:hAnsi="Tahoma" w:cs="Tahoma"/>
          <w:b/>
          <w:bCs/>
          <w:color w:val="0070C0"/>
          <w:sz w:val="24"/>
          <w:szCs w:val="24"/>
        </w:rPr>
        <w:t xml:space="preserve">Aydınlatma Metni </w:t>
      </w:r>
    </w:p>
    <w:p w14:paraId="0106C484" w14:textId="450F901D" w:rsidR="00EA4955" w:rsidRDefault="00EA4955" w:rsidP="006B0957">
      <w:pPr>
        <w:pStyle w:val="ListeParagraf"/>
        <w:ind w:left="0"/>
        <w:jc w:val="both"/>
        <w:rPr>
          <w:rFonts w:ascii="Tahoma" w:hAnsi="Tahoma" w:cs="Tahoma"/>
          <w:sz w:val="24"/>
          <w:szCs w:val="24"/>
        </w:rPr>
      </w:pPr>
    </w:p>
    <w:sectPr w:rsidR="00EA4955" w:rsidSect="00935F6A">
      <w:pgSz w:w="11906" w:h="16838"/>
      <w:pgMar w:top="568"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842"/>
    <w:multiLevelType w:val="hybridMultilevel"/>
    <w:tmpl w:val="12024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DA7DF7"/>
    <w:multiLevelType w:val="hybridMultilevel"/>
    <w:tmpl w:val="6C7EC0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4843AD"/>
    <w:multiLevelType w:val="hybridMultilevel"/>
    <w:tmpl w:val="55F0683E"/>
    <w:lvl w:ilvl="0" w:tplc="9B3CEAE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3B4B89"/>
    <w:multiLevelType w:val="hybridMultilevel"/>
    <w:tmpl w:val="309E8CE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07548C"/>
    <w:multiLevelType w:val="hybridMultilevel"/>
    <w:tmpl w:val="82E29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6C"/>
    <w:rsid w:val="00030543"/>
    <w:rsid w:val="000339EF"/>
    <w:rsid w:val="00036007"/>
    <w:rsid w:val="000C77BD"/>
    <w:rsid w:val="00112615"/>
    <w:rsid w:val="00126D2E"/>
    <w:rsid w:val="00142313"/>
    <w:rsid w:val="00142830"/>
    <w:rsid w:val="00143ADE"/>
    <w:rsid w:val="00144778"/>
    <w:rsid w:val="0016363C"/>
    <w:rsid w:val="001B41F0"/>
    <w:rsid w:val="001D4E96"/>
    <w:rsid w:val="001D74B6"/>
    <w:rsid w:val="001E0B83"/>
    <w:rsid w:val="00245B5D"/>
    <w:rsid w:val="00255186"/>
    <w:rsid w:val="00270DCC"/>
    <w:rsid w:val="002B2494"/>
    <w:rsid w:val="002C261B"/>
    <w:rsid w:val="002C79A1"/>
    <w:rsid w:val="002D4D8C"/>
    <w:rsid w:val="002F2BEE"/>
    <w:rsid w:val="003552DF"/>
    <w:rsid w:val="003563E4"/>
    <w:rsid w:val="00371AC4"/>
    <w:rsid w:val="00371CA3"/>
    <w:rsid w:val="00397FB4"/>
    <w:rsid w:val="003E01DF"/>
    <w:rsid w:val="003F469D"/>
    <w:rsid w:val="00402DA6"/>
    <w:rsid w:val="00456E4F"/>
    <w:rsid w:val="004615D4"/>
    <w:rsid w:val="00495DDD"/>
    <w:rsid w:val="00510D16"/>
    <w:rsid w:val="005604AF"/>
    <w:rsid w:val="005A0DBB"/>
    <w:rsid w:val="00645C3B"/>
    <w:rsid w:val="006A1D51"/>
    <w:rsid w:val="006B0957"/>
    <w:rsid w:val="00724175"/>
    <w:rsid w:val="007505F4"/>
    <w:rsid w:val="007705D3"/>
    <w:rsid w:val="007D33B7"/>
    <w:rsid w:val="007E123D"/>
    <w:rsid w:val="008124AF"/>
    <w:rsid w:val="00814D1D"/>
    <w:rsid w:val="0082060E"/>
    <w:rsid w:val="008560BF"/>
    <w:rsid w:val="00864C2A"/>
    <w:rsid w:val="00877E45"/>
    <w:rsid w:val="008807A1"/>
    <w:rsid w:val="00935F6A"/>
    <w:rsid w:val="009771B4"/>
    <w:rsid w:val="009819DC"/>
    <w:rsid w:val="00990C7D"/>
    <w:rsid w:val="009C261D"/>
    <w:rsid w:val="009C597C"/>
    <w:rsid w:val="009F2895"/>
    <w:rsid w:val="00A1536C"/>
    <w:rsid w:val="00A27796"/>
    <w:rsid w:val="00AA3B0B"/>
    <w:rsid w:val="00B15E32"/>
    <w:rsid w:val="00B20D93"/>
    <w:rsid w:val="00B43FF4"/>
    <w:rsid w:val="00B61D66"/>
    <w:rsid w:val="00B706F8"/>
    <w:rsid w:val="00BA0593"/>
    <w:rsid w:val="00BA6F83"/>
    <w:rsid w:val="00BB3E4A"/>
    <w:rsid w:val="00C33D46"/>
    <w:rsid w:val="00C74443"/>
    <w:rsid w:val="00CA0F65"/>
    <w:rsid w:val="00CC3F87"/>
    <w:rsid w:val="00CE2A54"/>
    <w:rsid w:val="00D251E4"/>
    <w:rsid w:val="00D52052"/>
    <w:rsid w:val="00DB2717"/>
    <w:rsid w:val="00DC140A"/>
    <w:rsid w:val="00E05C0E"/>
    <w:rsid w:val="00E06F27"/>
    <w:rsid w:val="00E14A72"/>
    <w:rsid w:val="00E14B99"/>
    <w:rsid w:val="00E54302"/>
    <w:rsid w:val="00E80D31"/>
    <w:rsid w:val="00E82B31"/>
    <w:rsid w:val="00E95946"/>
    <w:rsid w:val="00E9638F"/>
    <w:rsid w:val="00EA4955"/>
    <w:rsid w:val="00EB5F14"/>
    <w:rsid w:val="00ED65F1"/>
    <w:rsid w:val="00EF21BE"/>
    <w:rsid w:val="00F277F7"/>
    <w:rsid w:val="00F37A2B"/>
    <w:rsid w:val="00F854CD"/>
    <w:rsid w:val="00F95715"/>
    <w:rsid w:val="00FE0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95D0"/>
  <w15:chartTrackingRefBased/>
  <w15:docId w15:val="{43F685C4-E71F-4D3F-BA33-C61F3A5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536C"/>
    <w:pPr>
      <w:ind w:left="720"/>
      <w:contextualSpacing/>
    </w:pPr>
  </w:style>
  <w:style w:type="paragraph" w:styleId="BalonMetni">
    <w:name w:val="Balloon Text"/>
    <w:basedOn w:val="Normal"/>
    <w:link w:val="BalonMetniChar"/>
    <w:uiPriority w:val="99"/>
    <w:semiHidden/>
    <w:unhideWhenUsed/>
    <w:rsid w:val="00FE03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387"/>
    <w:rPr>
      <w:rFonts w:ascii="Segoe UI" w:hAnsi="Segoe UI" w:cs="Segoe UI"/>
      <w:sz w:val="18"/>
      <w:szCs w:val="18"/>
    </w:rPr>
  </w:style>
  <w:style w:type="character" w:styleId="Kpr">
    <w:name w:val="Hyperlink"/>
    <w:basedOn w:val="VarsaylanParagrafYazTipi"/>
    <w:uiPriority w:val="99"/>
    <w:unhideWhenUsed/>
    <w:rsid w:val="00645C3B"/>
    <w:rPr>
      <w:color w:val="0563C1" w:themeColor="hyperlink"/>
      <w:u w:val="single"/>
    </w:rPr>
  </w:style>
  <w:style w:type="character" w:styleId="zmlenmeyenBahsetme">
    <w:name w:val="Unresolved Mention"/>
    <w:basedOn w:val="VarsaylanParagrafYazTipi"/>
    <w:uiPriority w:val="99"/>
    <w:semiHidden/>
    <w:unhideWhenUsed/>
    <w:rsid w:val="0064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4630">
      <w:bodyDiv w:val="1"/>
      <w:marLeft w:val="0"/>
      <w:marRight w:val="0"/>
      <w:marTop w:val="0"/>
      <w:marBottom w:val="0"/>
      <w:divBdr>
        <w:top w:val="none" w:sz="0" w:space="0" w:color="auto"/>
        <w:left w:val="none" w:sz="0" w:space="0" w:color="auto"/>
        <w:bottom w:val="none" w:sz="0" w:space="0" w:color="auto"/>
        <w:right w:val="none" w:sz="0" w:space="0" w:color="auto"/>
      </w:divBdr>
    </w:div>
    <w:div w:id="3254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Pages>
  <Words>741</Words>
  <Characters>4229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114</cp:revision>
  <dcterms:created xsi:type="dcterms:W3CDTF">2020-10-26T05:36:00Z</dcterms:created>
  <dcterms:modified xsi:type="dcterms:W3CDTF">2021-12-16T19:45:00Z</dcterms:modified>
</cp:coreProperties>
</file>